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7A1D" w14:textId="77777777" w:rsidR="00A23ECC" w:rsidRPr="0056510A" w:rsidRDefault="00FC4059" w:rsidP="0056510A">
      <w:pPr>
        <w:spacing w:line="360" w:lineRule="auto"/>
        <w:jc w:val="center"/>
        <w:outlineLvl w:val="0"/>
        <w:rPr>
          <w:b/>
          <w:sz w:val="24"/>
          <w:szCs w:val="24"/>
        </w:rPr>
      </w:pPr>
      <w:r w:rsidRPr="0056510A">
        <w:rPr>
          <w:b/>
          <w:sz w:val="24"/>
          <w:szCs w:val="24"/>
        </w:rPr>
        <w:t>Ability Grouping and</w:t>
      </w:r>
      <w:r w:rsidR="00A23ECC" w:rsidRPr="0056510A">
        <w:rPr>
          <w:b/>
          <w:sz w:val="24"/>
          <w:szCs w:val="24"/>
        </w:rPr>
        <w:t xml:space="preserve"> Mathematics Education</w:t>
      </w:r>
    </w:p>
    <w:p w14:paraId="11A9626F" w14:textId="77777777" w:rsidR="00BF7A29" w:rsidRPr="0056510A" w:rsidRDefault="00BF7A29" w:rsidP="0056510A">
      <w:pPr>
        <w:spacing w:line="360" w:lineRule="auto"/>
        <w:jc w:val="center"/>
        <w:rPr>
          <w:b/>
          <w:sz w:val="24"/>
          <w:szCs w:val="24"/>
        </w:rPr>
      </w:pPr>
      <w:r w:rsidRPr="0056510A">
        <w:rPr>
          <w:b/>
          <w:sz w:val="24"/>
          <w:szCs w:val="24"/>
        </w:rPr>
        <w:t>Marion Steel</w:t>
      </w:r>
    </w:p>
    <w:p w14:paraId="2A320322" w14:textId="77777777" w:rsidR="00FC4059" w:rsidRPr="0056510A" w:rsidRDefault="00FC4059" w:rsidP="0056510A">
      <w:pPr>
        <w:spacing w:line="360" w:lineRule="auto"/>
        <w:ind w:hanging="720"/>
        <w:rPr>
          <w:sz w:val="24"/>
          <w:szCs w:val="24"/>
        </w:rPr>
      </w:pPr>
    </w:p>
    <w:p w14:paraId="5BAEFBC7" w14:textId="77777777" w:rsidR="00D84B56" w:rsidRPr="0056510A" w:rsidRDefault="00A23ECC" w:rsidP="007776EA">
      <w:pPr>
        <w:spacing w:line="360" w:lineRule="auto"/>
        <w:outlineLvl w:val="0"/>
        <w:rPr>
          <w:b/>
          <w:i/>
          <w:sz w:val="24"/>
          <w:szCs w:val="24"/>
        </w:rPr>
      </w:pPr>
      <w:r w:rsidRPr="0056510A">
        <w:rPr>
          <w:b/>
          <w:i/>
          <w:sz w:val="24"/>
          <w:szCs w:val="24"/>
        </w:rPr>
        <w:t>Introduction</w:t>
      </w:r>
    </w:p>
    <w:p w14:paraId="62FDE59F" w14:textId="77777777" w:rsidR="00A23ECC" w:rsidRPr="007776EA" w:rsidRDefault="00A23ECC" w:rsidP="0056510A">
      <w:pPr>
        <w:spacing w:line="360" w:lineRule="auto"/>
        <w:ind w:left="567"/>
        <w:rPr>
          <w:sz w:val="24"/>
          <w:szCs w:val="24"/>
        </w:rPr>
      </w:pPr>
      <w:r w:rsidRPr="007776EA">
        <w:rPr>
          <w:sz w:val="24"/>
          <w:szCs w:val="24"/>
        </w:rPr>
        <w:t xml:space="preserve">Ability grouping in education has </w:t>
      </w:r>
      <w:r w:rsidR="00FC4059" w:rsidRPr="007776EA">
        <w:rPr>
          <w:sz w:val="24"/>
          <w:szCs w:val="24"/>
        </w:rPr>
        <w:t xml:space="preserve">long been the subject of debate. </w:t>
      </w:r>
      <w:r w:rsidRPr="007776EA">
        <w:rPr>
          <w:sz w:val="24"/>
          <w:szCs w:val="24"/>
        </w:rPr>
        <w:t xml:space="preserve">The discussion is particularly relevant to middle and secondary mathematics education, as mathematics, more than any other subject, </w:t>
      </w:r>
      <w:r w:rsidR="00D84B56" w:rsidRPr="007776EA">
        <w:rPr>
          <w:sz w:val="24"/>
          <w:szCs w:val="24"/>
        </w:rPr>
        <w:t>tends to be</w:t>
      </w:r>
      <w:r w:rsidRPr="007776EA">
        <w:rPr>
          <w:sz w:val="24"/>
          <w:szCs w:val="24"/>
        </w:rPr>
        <w:t xml:space="preserve"> taught in homogeneously grouped classes (Loveless, 1998; Boal</w:t>
      </w:r>
      <w:bookmarkStart w:id="0" w:name="_GoBack"/>
      <w:bookmarkEnd w:id="0"/>
      <w:r w:rsidRPr="007776EA">
        <w:rPr>
          <w:sz w:val="24"/>
          <w:szCs w:val="24"/>
        </w:rPr>
        <w:t>er, Dylan</w:t>
      </w:r>
      <w:r w:rsidR="0056510A" w:rsidRPr="007776EA">
        <w:rPr>
          <w:sz w:val="24"/>
          <w:szCs w:val="24"/>
        </w:rPr>
        <w:t xml:space="preserve"> &amp; Brown, 2000). </w:t>
      </w:r>
      <w:r w:rsidRPr="007776EA">
        <w:rPr>
          <w:sz w:val="24"/>
          <w:szCs w:val="24"/>
        </w:rPr>
        <w:t>Many studies of ability grouping have focused on questions of equity</w:t>
      </w:r>
      <w:r w:rsidR="00D84B56" w:rsidRPr="007776EA">
        <w:rPr>
          <w:sz w:val="24"/>
          <w:szCs w:val="24"/>
        </w:rPr>
        <w:t>,</w:t>
      </w:r>
      <w:r w:rsidRPr="007776EA">
        <w:rPr>
          <w:sz w:val="24"/>
          <w:szCs w:val="24"/>
        </w:rPr>
        <w:t xml:space="preserve"> and </w:t>
      </w:r>
      <w:r w:rsidR="00D84B56" w:rsidRPr="007776EA">
        <w:rPr>
          <w:sz w:val="24"/>
          <w:szCs w:val="24"/>
        </w:rPr>
        <w:t xml:space="preserve">the </w:t>
      </w:r>
      <w:r w:rsidRPr="007776EA">
        <w:rPr>
          <w:sz w:val="24"/>
          <w:szCs w:val="24"/>
        </w:rPr>
        <w:t xml:space="preserve">negative effects on children </w:t>
      </w:r>
      <w:r w:rsidR="00D84B56" w:rsidRPr="007776EA">
        <w:rPr>
          <w:sz w:val="24"/>
          <w:szCs w:val="24"/>
        </w:rPr>
        <w:t xml:space="preserve">who are </w:t>
      </w:r>
      <w:r w:rsidRPr="007776EA">
        <w:rPr>
          <w:sz w:val="24"/>
          <w:szCs w:val="24"/>
        </w:rPr>
        <w:t>taught in low-ability classe</w:t>
      </w:r>
      <w:r w:rsidR="0056510A" w:rsidRPr="007776EA">
        <w:rPr>
          <w:sz w:val="24"/>
          <w:szCs w:val="24"/>
        </w:rPr>
        <w:t xml:space="preserve">s (Slavin 1990; Oakes, 1995). </w:t>
      </w:r>
      <w:r w:rsidRPr="007776EA">
        <w:rPr>
          <w:sz w:val="24"/>
          <w:szCs w:val="24"/>
        </w:rPr>
        <w:t>Other studies have found that some grouping systems have benefits for l</w:t>
      </w:r>
      <w:r w:rsidR="0056510A" w:rsidRPr="007776EA">
        <w:rPr>
          <w:sz w:val="24"/>
          <w:szCs w:val="24"/>
        </w:rPr>
        <w:t xml:space="preserve">earners (Kulik &amp; Kulik, 1992). </w:t>
      </w:r>
      <w:r w:rsidR="00D84B56" w:rsidRPr="007776EA">
        <w:rPr>
          <w:sz w:val="24"/>
          <w:szCs w:val="24"/>
        </w:rPr>
        <w:t>This paper focuses</w:t>
      </w:r>
      <w:r w:rsidRPr="007776EA">
        <w:rPr>
          <w:sz w:val="24"/>
          <w:szCs w:val="24"/>
        </w:rPr>
        <w:t xml:space="preserve"> on the effect on students of ability grouping in mathematics classes, and what the implications </w:t>
      </w:r>
      <w:r w:rsidR="00D84B56" w:rsidRPr="007776EA">
        <w:rPr>
          <w:sz w:val="24"/>
          <w:szCs w:val="24"/>
        </w:rPr>
        <w:t xml:space="preserve">of such groupings </w:t>
      </w:r>
      <w:r w:rsidRPr="007776EA">
        <w:rPr>
          <w:sz w:val="24"/>
          <w:szCs w:val="24"/>
        </w:rPr>
        <w:t>are for education in New Zealand.</w:t>
      </w:r>
    </w:p>
    <w:p w14:paraId="415EE6EB" w14:textId="77777777" w:rsidR="000C0182" w:rsidRPr="0056510A" w:rsidRDefault="00A23ECC" w:rsidP="0056510A">
      <w:pPr>
        <w:spacing w:line="360" w:lineRule="auto"/>
        <w:ind w:left="567" w:hanging="720"/>
        <w:rPr>
          <w:i/>
          <w:sz w:val="24"/>
          <w:szCs w:val="24"/>
        </w:rPr>
      </w:pPr>
      <w:r w:rsidRPr="0056510A">
        <w:rPr>
          <w:i/>
          <w:sz w:val="24"/>
          <w:szCs w:val="24"/>
        </w:rPr>
        <w:tab/>
      </w:r>
    </w:p>
    <w:p w14:paraId="70CD9D42" w14:textId="77777777" w:rsidR="00D84B56" w:rsidRPr="007776EA" w:rsidRDefault="00A23ECC" w:rsidP="0056510A">
      <w:pPr>
        <w:spacing w:line="360" w:lineRule="auto"/>
        <w:ind w:left="567"/>
        <w:rPr>
          <w:sz w:val="24"/>
          <w:szCs w:val="24"/>
        </w:rPr>
      </w:pPr>
      <w:r w:rsidRPr="007776EA">
        <w:rPr>
          <w:sz w:val="24"/>
          <w:szCs w:val="24"/>
        </w:rPr>
        <w:t>In the commonly used term 'ability grouping', 'ability' refers to ability as perceived by teachers, or to achie</w:t>
      </w:r>
      <w:r w:rsidR="0056510A" w:rsidRPr="007776EA">
        <w:rPr>
          <w:sz w:val="24"/>
          <w:szCs w:val="24"/>
        </w:rPr>
        <w:t xml:space="preserve">vement on a standardised test. </w:t>
      </w:r>
      <w:r w:rsidRPr="007776EA">
        <w:rPr>
          <w:sz w:val="24"/>
          <w:szCs w:val="24"/>
        </w:rPr>
        <w:t>I</w:t>
      </w:r>
      <w:r w:rsidR="00D84B56" w:rsidRPr="007776EA">
        <w:rPr>
          <w:sz w:val="24"/>
          <w:szCs w:val="24"/>
        </w:rPr>
        <w:t xml:space="preserve">n this paper the term 'ability grouping' </w:t>
      </w:r>
      <w:r w:rsidRPr="007776EA">
        <w:rPr>
          <w:sz w:val="24"/>
          <w:szCs w:val="24"/>
        </w:rPr>
        <w:t>refer</w:t>
      </w:r>
      <w:r w:rsidR="00D84B56" w:rsidRPr="007776EA">
        <w:rPr>
          <w:sz w:val="24"/>
          <w:szCs w:val="24"/>
        </w:rPr>
        <w:t>s</w:t>
      </w:r>
      <w:r w:rsidRPr="007776EA">
        <w:rPr>
          <w:sz w:val="24"/>
          <w:szCs w:val="24"/>
        </w:rPr>
        <w:t xml:space="preserve"> to any of a variety of forms of homogeneou</w:t>
      </w:r>
      <w:r w:rsidR="0056510A" w:rsidRPr="007776EA">
        <w:rPr>
          <w:sz w:val="24"/>
          <w:szCs w:val="24"/>
        </w:rPr>
        <w:t xml:space="preserve">s classroom ability groupings. </w:t>
      </w:r>
      <w:r w:rsidRPr="007776EA">
        <w:rPr>
          <w:sz w:val="24"/>
          <w:szCs w:val="24"/>
        </w:rPr>
        <w:t>In streaming, studen</w:t>
      </w:r>
      <w:r w:rsidR="0056510A" w:rsidRPr="007776EA">
        <w:rPr>
          <w:sz w:val="24"/>
          <w:szCs w:val="24"/>
        </w:rPr>
        <w:t>ts are grouped for all classes.</w:t>
      </w:r>
      <w:r w:rsidRPr="007776EA">
        <w:rPr>
          <w:sz w:val="24"/>
          <w:szCs w:val="24"/>
        </w:rPr>
        <w:t xml:space="preserve"> In setting</w:t>
      </w:r>
      <w:r w:rsidR="0056510A" w:rsidRPr="007776EA">
        <w:rPr>
          <w:sz w:val="24"/>
          <w:szCs w:val="24"/>
        </w:rPr>
        <w:t xml:space="preserve">, they are grouped by subject. </w:t>
      </w:r>
      <w:r w:rsidRPr="007776EA">
        <w:rPr>
          <w:sz w:val="24"/>
          <w:szCs w:val="24"/>
        </w:rPr>
        <w:t>Tracki</w:t>
      </w:r>
      <w:r w:rsidR="0056510A" w:rsidRPr="007776EA">
        <w:rPr>
          <w:sz w:val="24"/>
          <w:szCs w:val="24"/>
        </w:rPr>
        <w:t xml:space="preserve">ng may describe either system. </w:t>
      </w:r>
      <w:r w:rsidRPr="007776EA">
        <w:rPr>
          <w:sz w:val="24"/>
          <w:szCs w:val="24"/>
        </w:rPr>
        <w:t>Some schools group only for mathematics classes (Boaler et al., 20</w:t>
      </w:r>
      <w:r w:rsidR="0056510A" w:rsidRPr="007776EA">
        <w:rPr>
          <w:sz w:val="24"/>
          <w:szCs w:val="24"/>
        </w:rPr>
        <w:t xml:space="preserve">00). </w:t>
      </w:r>
      <w:r w:rsidRPr="007776EA">
        <w:rPr>
          <w:sz w:val="24"/>
          <w:szCs w:val="24"/>
        </w:rPr>
        <w:t xml:space="preserve">In Britain, the trend has been towards increased </w:t>
      </w:r>
      <w:r w:rsidR="0056510A" w:rsidRPr="007776EA">
        <w:rPr>
          <w:sz w:val="24"/>
          <w:szCs w:val="24"/>
        </w:rPr>
        <w:t xml:space="preserve">setting (Boaler et al., 2000). </w:t>
      </w:r>
      <w:r w:rsidRPr="007776EA">
        <w:rPr>
          <w:sz w:val="24"/>
          <w:szCs w:val="24"/>
        </w:rPr>
        <w:t>In the U.S.</w:t>
      </w:r>
      <w:r w:rsidR="00FC4059" w:rsidRPr="007776EA">
        <w:rPr>
          <w:sz w:val="24"/>
          <w:szCs w:val="24"/>
        </w:rPr>
        <w:t>A</w:t>
      </w:r>
      <w:r w:rsidRPr="007776EA">
        <w:rPr>
          <w:sz w:val="24"/>
          <w:szCs w:val="24"/>
        </w:rPr>
        <w:t>, grouping by subject has become more typical th</w:t>
      </w:r>
      <w:r w:rsidR="0056510A" w:rsidRPr="007776EA">
        <w:rPr>
          <w:sz w:val="24"/>
          <w:szCs w:val="24"/>
        </w:rPr>
        <w:t xml:space="preserve">an streaming (Loveless, 1998). </w:t>
      </w:r>
      <w:r w:rsidRPr="007776EA">
        <w:rPr>
          <w:sz w:val="24"/>
          <w:szCs w:val="24"/>
        </w:rPr>
        <w:t xml:space="preserve">In France, ability grouping is not permitted (Greenaway, 1999), while the British government has endorsed and promoted ability grouping for the past decade (Andrews, 2001).  </w:t>
      </w:r>
    </w:p>
    <w:p w14:paraId="1B16EFA7" w14:textId="77777777" w:rsidR="000C0182" w:rsidRPr="007776EA" w:rsidRDefault="000C0182" w:rsidP="0056510A">
      <w:pPr>
        <w:spacing w:line="360" w:lineRule="auto"/>
        <w:ind w:left="567"/>
        <w:rPr>
          <w:sz w:val="24"/>
          <w:szCs w:val="24"/>
        </w:rPr>
      </w:pPr>
    </w:p>
    <w:p w14:paraId="59F4AB1D" w14:textId="77777777" w:rsidR="00A23ECC" w:rsidRPr="007776EA" w:rsidRDefault="00A23ECC" w:rsidP="0056510A">
      <w:pPr>
        <w:spacing w:line="360" w:lineRule="auto"/>
        <w:ind w:left="567"/>
        <w:rPr>
          <w:sz w:val="24"/>
          <w:szCs w:val="24"/>
        </w:rPr>
      </w:pPr>
      <w:r w:rsidRPr="007776EA">
        <w:rPr>
          <w:sz w:val="24"/>
          <w:szCs w:val="24"/>
        </w:rPr>
        <w:t>The alternative to homogeneous classes is mixed-abil</w:t>
      </w:r>
      <w:r w:rsidR="0056510A" w:rsidRPr="007776EA">
        <w:rPr>
          <w:sz w:val="24"/>
          <w:szCs w:val="24"/>
        </w:rPr>
        <w:t xml:space="preserve">ity, or heterogeneous classes. </w:t>
      </w:r>
      <w:r w:rsidRPr="007776EA">
        <w:rPr>
          <w:sz w:val="24"/>
          <w:szCs w:val="24"/>
        </w:rPr>
        <w:t>In New Zealand</w:t>
      </w:r>
      <w:r w:rsidR="00D84B56" w:rsidRPr="007776EA">
        <w:rPr>
          <w:sz w:val="24"/>
          <w:szCs w:val="24"/>
        </w:rPr>
        <w:t>,</w:t>
      </w:r>
      <w:r w:rsidRPr="007776EA">
        <w:rPr>
          <w:sz w:val="24"/>
          <w:szCs w:val="24"/>
        </w:rPr>
        <w:t xml:space="preserve"> streaming is the most common form of ability grouping, and New Zealand secondary schools cover the range from tightly streamed (each of 15 different classes at the same year level being a different stream) to completely hetero</w:t>
      </w:r>
      <w:r w:rsidR="0056510A" w:rsidRPr="007776EA">
        <w:rPr>
          <w:sz w:val="24"/>
          <w:szCs w:val="24"/>
        </w:rPr>
        <w:t xml:space="preserve">geneous mixed-ability classes. </w:t>
      </w:r>
      <w:r w:rsidRPr="007776EA">
        <w:rPr>
          <w:sz w:val="24"/>
          <w:szCs w:val="24"/>
        </w:rPr>
        <w:t xml:space="preserve">Many schools use broad-band streaming, </w:t>
      </w:r>
      <w:r w:rsidRPr="007776EA">
        <w:rPr>
          <w:sz w:val="24"/>
          <w:szCs w:val="24"/>
        </w:rPr>
        <w:lastRenderedPageBreak/>
        <w:t xml:space="preserve">which is streaming for core subjects into parallel classes at three or four ability levels.  </w:t>
      </w:r>
    </w:p>
    <w:p w14:paraId="1A556263" w14:textId="77777777" w:rsidR="0056510A" w:rsidRDefault="0056510A" w:rsidP="0056510A">
      <w:pPr>
        <w:spacing w:line="360" w:lineRule="auto"/>
        <w:outlineLvl w:val="0"/>
        <w:rPr>
          <w:sz w:val="24"/>
          <w:szCs w:val="24"/>
          <w:u w:val="single"/>
        </w:rPr>
      </w:pPr>
    </w:p>
    <w:p w14:paraId="58AC2430" w14:textId="77777777" w:rsidR="00D84B56" w:rsidRDefault="00D84B56" w:rsidP="0056510A">
      <w:pPr>
        <w:spacing w:line="360" w:lineRule="auto"/>
        <w:outlineLvl w:val="0"/>
        <w:rPr>
          <w:b/>
          <w:sz w:val="24"/>
          <w:szCs w:val="24"/>
        </w:rPr>
      </w:pPr>
      <w:r w:rsidRPr="0056510A">
        <w:rPr>
          <w:b/>
          <w:sz w:val="24"/>
          <w:szCs w:val="24"/>
        </w:rPr>
        <w:t>Studies which support ability grouping in mathematics</w:t>
      </w:r>
    </w:p>
    <w:p w14:paraId="5EF5366E" w14:textId="77777777" w:rsidR="0056510A" w:rsidRPr="0056510A" w:rsidRDefault="0056510A" w:rsidP="0056510A">
      <w:pPr>
        <w:spacing w:line="360" w:lineRule="auto"/>
        <w:outlineLvl w:val="0"/>
        <w:rPr>
          <w:b/>
          <w:sz w:val="24"/>
          <w:szCs w:val="24"/>
        </w:rPr>
      </w:pPr>
    </w:p>
    <w:p w14:paraId="0035F082" w14:textId="77777777" w:rsidR="00A23ECC" w:rsidRPr="0056510A" w:rsidRDefault="00A23ECC" w:rsidP="0056510A">
      <w:pPr>
        <w:spacing w:line="360" w:lineRule="auto"/>
        <w:rPr>
          <w:sz w:val="24"/>
          <w:szCs w:val="24"/>
          <w:u w:val="single"/>
        </w:rPr>
      </w:pPr>
      <w:r w:rsidRPr="0056510A">
        <w:rPr>
          <w:sz w:val="24"/>
          <w:szCs w:val="24"/>
        </w:rPr>
        <w:t>A meta-analysis by Kulik &amp; Kulik (1992) of the effects on achievement of grouping programmes showed that programmes which offer the same basic curriculum have little or no effect on achievement, but that programmes differentiated for the aptitude of the group are beneficial for</w:t>
      </w:r>
      <w:r w:rsidR="0056510A">
        <w:rPr>
          <w:sz w:val="24"/>
          <w:szCs w:val="24"/>
        </w:rPr>
        <w:t xml:space="preserve"> pupils of all ability levels. </w:t>
      </w:r>
      <w:r w:rsidRPr="0056510A">
        <w:rPr>
          <w:sz w:val="24"/>
          <w:szCs w:val="24"/>
        </w:rPr>
        <w:t>They found that, in ability-grouped classes, overall self-concept diminished slightly for above average students, but imp</w:t>
      </w:r>
      <w:r w:rsidR="0056510A">
        <w:rPr>
          <w:sz w:val="24"/>
          <w:szCs w:val="24"/>
        </w:rPr>
        <w:t>roved for low-ability students.</w:t>
      </w:r>
      <w:r w:rsidRPr="0056510A">
        <w:rPr>
          <w:sz w:val="24"/>
          <w:szCs w:val="24"/>
        </w:rPr>
        <w:t xml:space="preserve"> Ireson, Hallam &amp; Plewis (2001) studied 45 English sec</w:t>
      </w:r>
      <w:r w:rsidR="0056510A">
        <w:rPr>
          <w:sz w:val="24"/>
          <w:szCs w:val="24"/>
        </w:rPr>
        <w:t xml:space="preserve">ondary schools, and found that </w:t>
      </w:r>
      <w:r w:rsidRPr="0056510A">
        <w:rPr>
          <w:sz w:val="24"/>
          <w:szCs w:val="24"/>
        </w:rPr>
        <w:t>overall self-concept was higher in schools with moderate levels of ability grouping than in tightly st</w:t>
      </w:r>
      <w:r w:rsidR="0056510A">
        <w:rPr>
          <w:sz w:val="24"/>
          <w:szCs w:val="24"/>
        </w:rPr>
        <w:t xml:space="preserve">reamed or un-streamed schools. </w:t>
      </w:r>
      <w:r w:rsidRPr="0056510A">
        <w:rPr>
          <w:sz w:val="24"/>
          <w:szCs w:val="24"/>
        </w:rPr>
        <w:t>They found that mathematical self-concept was not related to ab</w:t>
      </w:r>
      <w:r w:rsidR="0056510A">
        <w:rPr>
          <w:sz w:val="24"/>
          <w:szCs w:val="24"/>
        </w:rPr>
        <w:t xml:space="preserve">ility grouping in mathematics. </w:t>
      </w:r>
      <w:r w:rsidRPr="0056510A">
        <w:rPr>
          <w:sz w:val="24"/>
          <w:szCs w:val="24"/>
        </w:rPr>
        <w:t>Even some opponents of streaming agree that gifted children (the most able 3 to 5% of students) benefit from grouping in programmes designed to accelerate their learning (Rogers, 1991; Braddock &amp; Slavin, 1995).</w:t>
      </w:r>
    </w:p>
    <w:p w14:paraId="305856D6" w14:textId="77777777" w:rsidR="000C0182" w:rsidRPr="0056510A" w:rsidRDefault="000C0182" w:rsidP="0056510A">
      <w:pPr>
        <w:spacing w:line="360" w:lineRule="auto"/>
        <w:rPr>
          <w:sz w:val="24"/>
          <w:szCs w:val="24"/>
        </w:rPr>
      </w:pPr>
    </w:p>
    <w:p w14:paraId="48081EA5" w14:textId="77777777" w:rsidR="00A23ECC" w:rsidRPr="0056510A" w:rsidRDefault="00A23ECC" w:rsidP="0056510A">
      <w:pPr>
        <w:spacing w:line="360" w:lineRule="auto"/>
        <w:rPr>
          <w:sz w:val="24"/>
          <w:szCs w:val="24"/>
        </w:rPr>
      </w:pPr>
      <w:r w:rsidRPr="0056510A">
        <w:rPr>
          <w:sz w:val="24"/>
          <w:szCs w:val="24"/>
        </w:rPr>
        <w:t>Within an ability-grouped class, students are able to contribute more equally to group work (Mills &amp; Durden, 1992), and discuss ideas together more easily (</w:t>
      </w:r>
      <w:r w:rsidR="0056510A">
        <w:rPr>
          <w:sz w:val="24"/>
          <w:szCs w:val="24"/>
        </w:rPr>
        <w:t xml:space="preserve">Koshy, 2001). </w:t>
      </w:r>
      <w:r w:rsidR="00D84B56" w:rsidRPr="0056510A">
        <w:rPr>
          <w:sz w:val="24"/>
          <w:szCs w:val="24"/>
        </w:rPr>
        <w:t>Meanwhile t</w:t>
      </w:r>
      <w:r w:rsidRPr="0056510A">
        <w:rPr>
          <w:sz w:val="24"/>
          <w:szCs w:val="24"/>
        </w:rPr>
        <w:t xml:space="preserve">eachers struggle with the complexity of heterogeneous classes, and find it easier to </w:t>
      </w:r>
      <w:r w:rsidR="0056510A">
        <w:rPr>
          <w:sz w:val="24"/>
          <w:szCs w:val="24"/>
        </w:rPr>
        <w:t xml:space="preserve">teach ability-grouped classes. </w:t>
      </w:r>
      <w:r w:rsidRPr="0056510A">
        <w:rPr>
          <w:sz w:val="24"/>
          <w:szCs w:val="24"/>
        </w:rPr>
        <w:t>Since teachers often opt to teach to the 'average' child in the class, ability grouping achieves a better match between learning tasks and st</w:t>
      </w:r>
      <w:r w:rsidR="0056510A">
        <w:rPr>
          <w:sz w:val="24"/>
          <w:szCs w:val="24"/>
        </w:rPr>
        <w:t xml:space="preserve">udent aptitudes (Koshy, 2001). </w:t>
      </w:r>
      <w:r w:rsidRPr="0056510A">
        <w:rPr>
          <w:sz w:val="24"/>
          <w:szCs w:val="24"/>
        </w:rPr>
        <w:t>In America, Epstein &amp; MacIver (1992, cited in Loveless, 1998), found that 8</w:t>
      </w:r>
      <w:r w:rsidRPr="0056510A">
        <w:rPr>
          <w:sz w:val="24"/>
          <w:szCs w:val="24"/>
          <w:vertAlign w:val="superscript"/>
        </w:rPr>
        <w:t>th</w:t>
      </w:r>
      <w:r w:rsidRPr="0056510A">
        <w:rPr>
          <w:sz w:val="24"/>
          <w:szCs w:val="24"/>
        </w:rPr>
        <w:t xml:space="preserve"> grade algebra students of all ability levels did better in ability grouped classes, but that 8</w:t>
      </w:r>
      <w:r w:rsidRPr="0056510A">
        <w:rPr>
          <w:sz w:val="24"/>
          <w:szCs w:val="24"/>
          <w:vertAlign w:val="superscript"/>
        </w:rPr>
        <w:t>th</w:t>
      </w:r>
      <w:r w:rsidRPr="0056510A">
        <w:rPr>
          <w:sz w:val="24"/>
          <w:szCs w:val="24"/>
        </w:rPr>
        <w:t xml:space="preserve"> grade mathematics survey student</w:t>
      </w:r>
      <w:r w:rsidR="0056510A">
        <w:rPr>
          <w:sz w:val="24"/>
          <w:szCs w:val="24"/>
        </w:rPr>
        <w:t xml:space="preserve">s did better in mixed classes. </w:t>
      </w:r>
      <w:r w:rsidRPr="0056510A">
        <w:rPr>
          <w:sz w:val="24"/>
          <w:szCs w:val="24"/>
        </w:rPr>
        <w:t>Fuligni and Eccles (1995), in a study of 1,139 Michigan 7</w:t>
      </w:r>
      <w:r w:rsidRPr="0056510A">
        <w:rPr>
          <w:sz w:val="24"/>
          <w:szCs w:val="24"/>
          <w:vertAlign w:val="superscript"/>
        </w:rPr>
        <w:t>th</w:t>
      </w:r>
      <w:r w:rsidRPr="0056510A">
        <w:rPr>
          <w:sz w:val="24"/>
          <w:szCs w:val="24"/>
        </w:rPr>
        <w:t xml:space="preserve"> grade students, found that high and medium ability students showed long-term benefits from being placed in an ability grouped mathematics class, but that there was no significant difference for low ability students. There is evidence that teachers tend to feel more positive about teaching </w:t>
      </w:r>
      <w:r w:rsidRPr="0056510A">
        <w:rPr>
          <w:sz w:val="24"/>
          <w:szCs w:val="24"/>
        </w:rPr>
        <w:lastRenderedPageBreak/>
        <w:t>same-ability mathematics classes, even if they have experience in mixed-ability teaching in a supportive environment (Dar, 1985, in Linchevski &amp; Kutscher, 1998).</w:t>
      </w:r>
    </w:p>
    <w:p w14:paraId="7A8C6C11" w14:textId="77777777" w:rsidR="000C0182" w:rsidRPr="0056510A" w:rsidRDefault="000C0182" w:rsidP="0056510A">
      <w:pPr>
        <w:spacing w:line="360" w:lineRule="auto"/>
        <w:outlineLvl w:val="0"/>
        <w:rPr>
          <w:sz w:val="24"/>
          <w:szCs w:val="24"/>
          <w:u w:val="single"/>
        </w:rPr>
      </w:pPr>
    </w:p>
    <w:p w14:paraId="781AB6FE" w14:textId="77777777" w:rsidR="00A23ECC" w:rsidRDefault="00D84B56" w:rsidP="0056510A">
      <w:pPr>
        <w:spacing w:line="360" w:lineRule="auto"/>
        <w:outlineLvl w:val="0"/>
        <w:rPr>
          <w:b/>
          <w:sz w:val="24"/>
          <w:szCs w:val="24"/>
        </w:rPr>
      </w:pPr>
      <w:r w:rsidRPr="0056510A">
        <w:rPr>
          <w:b/>
          <w:sz w:val="24"/>
          <w:szCs w:val="24"/>
        </w:rPr>
        <w:t>Studies which support mixed ability mathematics classes</w:t>
      </w:r>
      <w:r w:rsidR="00A23ECC" w:rsidRPr="0056510A">
        <w:rPr>
          <w:b/>
          <w:sz w:val="24"/>
          <w:szCs w:val="24"/>
        </w:rPr>
        <w:t xml:space="preserve">  </w:t>
      </w:r>
    </w:p>
    <w:p w14:paraId="33EB20FD" w14:textId="77777777" w:rsidR="0056510A" w:rsidRPr="0056510A" w:rsidRDefault="0056510A" w:rsidP="0056510A">
      <w:pPr>
        <w:spacing w:line="360" w:lineRule="auto"/>
        <w:outlineLvl w:val="0"/>
        <w:rPr>
          <w:b/>
          <w:sz w:val="24"/>
          <w:szCs w:val="24"/>
        </w:rPr>
      </w:pPr>
    </w:p>
    <w:p w14:paraId="5E5D6758" w14:textId="77777777" w:rsidR="00A23ECC" w:rsidRPr="0056510A" w:rsidRDefault="00A23ECC" w:rsidP="0056510A">
      <w:pPr>
        <w:spacing w:line="360" w:lineRule="auto"/>
        <w:ind w:hanging="720"/>
        <w:rPr>
          <w:sz w:val="24"/>
          <w:szCs w:val="24"/>
        </w:rPr>
      </w:pPr>
      <w:r w:rsidRPr="0056510A">
        <w:rPr>
          <w:sz w:val="24"/>
          <w:szCs w:val="24"/>
        </w:rPr>
        <w:tab/>
        <w:t>A meta-analysis by Slavin (1990) found that there were no significant positive effects of ability grouping for any programmes</w:t>
      </w:r>
      <w:r w:rsidR="00D84B56" w:rsidRPr="0056510A">
        <w:rPr>
          <w:sz w:val="24"/>
          <w:szCs w:val="24"/>
        </w:rPr>
        <w:t>,</w:t>
      </w:r>
      <w:r w:rsidRPr="0056510A">
        <w:rPr>
          <w:sz w:val="24"/>
          <w:szCs w:val="24"/>
        </w:rPr>
        <w:t xml:space="preserve"> except acceleration for </w:t>
      </w:r>
      <w:r w:rsidR="0056510A">
        <w:rPr>
          <w:sz w:val="24"/>
          <w:szCs w:val="24"/>
        </w:rPr>
        <w:t>the gifted.</w:t>
      </w:r>
      <w:r w:rsidRPr="0056510A">
        <w:rPr>
          <w:sz w:val="24"/>
          <w:szCs w:val="24"/>
        </w:rPr>
        <w:t xml:space="preserve"> He excluded from his study those programmes which offered different curricula for different ability levels.  Braddock &amp; Slavin (1995) cite several studies that show negative effects of ability grouping, especially on</w:t>
      </w:r>
      <w:r w:rsidR="00D84B56" w:rsidRPr="0056510A">
        <w:rPr>
          <w:sz w:val="24"/>
          <w:szCs w:val="24"/>
        </w:rPr>
        <w:t xml:space="preserve"> students in low-ability groups</w:t>
      </w:r>
      <w:r w:rsidRPr="0056510A">
        <w:rPr>
          <w:sz w:val="24"/>
          <w:szCs w:val="24"/>
        </w:rPr>
        <w:t xml:space="preserve"> who are frequently taught by less able teachers, cover less content than higher ability classes, and suffer from los</w:t>
      </w:r>
      <w:r w:rsidR="0056510A">
        <w:rPr>
          <w:sz w:val="24"/>
          <w:szCs w:val="24"/>
        </w:rPr>
        <w:t>s of motivation and self-image.</w:t>
      </w:r>
      <w:r w:rsidRPr="0056510A">
        <w:rPr>
          <w:sz w:val="24"/>
          <w:szCs w:val="24"/>
        </w:rPr>
        <w:t xml:space="preserve"> In a study of three English  secondary schools, </w:t>
      </w:r>
      <w:r w:rsidRPr="0056510A">
        <w:rPr>
          <w:sz w:val="24"/>
          <w:szCs w:val="24"/>
          <w:lang w:val="en-AU"/>
        </w:rPr>
        <w:t xml:space="preserve">Boaler et al. </w:t>
      </w:r>
      <w:r w:rsidRPr="0056510A">
        <w:rPr>
          <w:sz w:val="24"/>
          <w:szCs w:val="24"/>
        </w:rPr>
        <w:t>(2000) found many negative effec</w:t>
      </w:r>
      <w:r w:rsidR="00D84B56" w:rsidRPr="0056510A">
        <w:rPr>
          <w:sz w:val="24"/>
          <w:szCs w:val="24"/>
        </w:rPr>
        <w:t>ts on ability grouping for the presumably able</w:t>
      </w:r>
      <w:r w:rsidRPr="0056510A">
        <w:rPr>
          <w:sz w:val="24"/>
          <w:szCs w:val="24"/>
        </w:rPr>
        <w:t xml:space="preserve"> students in the</w:t>
      </w:r>
      <w:r w:rsidR="0056510A">
        <w:rPr>
          <w:sz w:val="24"/>
          <w:szCs w:val="24"/>
        </w:rPr>
        <w:t xml:space="preserve"> highest set mathematics class.</w:t>
      </w:r>
      <w:r w:rsidRPr="0056510A">
        <w:rPr>
          <w:sz w:val="24"/>
          <w:szCs w:val="24"/>
        </w:rPr>
        <w:t xml:space="preserve"> These </w:t>
      </w:r>
      <w:r w:rsidR="00D84B56" w:rsidRPr="0056510A">
        <w:rPr>
          <w:sz w:val="24"/>
          <w:szCs w:val="24"/>
        </w:rPr>
        <w:t xml:space="preserve">effects </w:t>
      </w:r>
      <w:r w:rsidRPr="0056510A">
        <w:rPr>
          <w:sz w:val="24"/>
          <w:szCs w:val="24"/>
        </w:rPr>
        <w:t xml:space="preserve">included being taught at a pace too fast for students to develop understanding of what they were </w:t>
      </w:r>
      <w:r w:rsidR="00D84B56" w:rsidRPr="0056510A">
        <w:rPr>
          <w:sz w:val="24"/>
          <w:szCs w:val="24"/>
        </w:rPr>
        <w:t xml:space="preserve">learning, and being taught too </w:t>
      </w:r>
      <w:r w:rsidRPr="0056510A">
        <w:rPr>
          <w:sz w:val="24"/>
          <w:szCs w:val="24"/>
        </w:rPr>
        <w:t>prescriptively</w:t>
      </w:r>
      <w:r w:rsidR="00D84B56" w:rsidRPr="0056510A">
        <w:rPr>
          <w:sz w:val="24"/>
          <w:szCs w:val="24"/>
        </w:rPr>
        <w:t>.</w:t>
      </w:r>
      <w:r w:rsidR="0056510A">
        <w:rPr>
          <w:sz w:val="24"/>
          <w:szCs w:val="24"/>
        </w:rPr>
        <w:t xml:space="preserve"> </w:t>
      </w:r>
      <w:r w:rsidRPr="0056510A">
        <w:rPr>
          <w:sz w:val="24"/>
          <w:szCs w:val="24"/>
        </w:rPr>
        <w:t>Teachers expected ability-gro</w:t>
      </w:r>
      <w:r w:rsidR="00D84B56" w:rsidRPr="0056510A">
        <w:rPr>
          <w:sz w:val="24"/>
          <w:szCs w:val="24"/>
        </w:rPr>
        <w:t>uped class members</w:t>
      </w:r>
      <w:r w:rsidR="0056510A">
        <w:rPr>
          <w:sz w:val="24"/>
          <w:szCs w:val="24"/>
        </w:rPr>
        <w:t xml:space="preserve"> to all work at the same pace.</w:t>
      </w:r>
      <w:r w:rsidRPr="0056510A">
        <w:rPr>
          <w:sz w:val="24"/>
          <w:szCs w:val="24"/>
        </w:rPr>
        <w:t xml:space="preserve"> The students in the top class were </w:t>
      </w:r>
      <w:r w:rsidR="00D84B56" w:rsidRPr="0056510A">
        <w:rPr>
          <w:sz w:val="24"/>
          <w:szCs w:val="24"/>
        </w:rPr>
        <w:t>more negative about mathematics</w:t>
      </w:r>
      <w:r w:rsidRPr="0056510A">
        <w:rPr>
          <w:sz w:val="24"/>
          <w:szCs w:val="24"/>
        </w:rPr>
        <w:t xml:space="preserve"> and were more likely to believe that memorisation was more important than thinking in mathematics, compared to lower or </w:t>
      </w:r>
      <w:r w:rsidR="0056510A">
        <w:rPr>
          <w:sz w:val="24"/>
          <w:szCs w:val="24"/>
        </w:rPr>
        <w:t>mixed-ability classes.</w:t>
      </w:r>
      <w:r w:rsidRPr="0056510A">
        <w:rPr>
          <w:sz w:val="24"/>
          <w:szCs w:val="24"/>
        </w:rPr>
        <w:t xml:space="preserve"> Boaler &amp; William (2001), in a study of 1000 students in </w:t>
      </w:r>
      <w:r w:rsidR="0056510A">
        <w:rPr>
          <w:sz w:val="24"/>
          <w:szCs w:val="24"/>
        </w:rPr>
        <w:t>six</w:t>
      </w:r>
      <w:r w:rsidRPr="0056510A">
        <w:rPr>
          <w:sz w:val="24"/>
          <w:szCs w:val="24"/>
        </w:rPr>
        <w:t xml:space="preserve"> London schools, report a number of observed and reported disadvantages for students in lower set classes, including lower expectations, limited curriculum, an emphasis on rote learning and copying, and being taug</w:t>
      </w:r>
      <w:r w:rsidR="0056510A">
        <w:rPr>
          <w:sz w:val="24"/>
          <w:szCs w:val="24"/>
        </w:rPr>
        <w:t xml:space="preserve">ht by non-specialist teachers. </w:t>
      </w:r>
      <w:r w:rsidRPr="0056510A">
        <w:rPr>
          <w:sz w:val="24"/>
          <w:szCs w:val="24"/>
        </w:rPr>
        <w:t>Mixed-ability classes were more likely to be given differentiated tasks, or</w:t>
      </w:r>
      <w:r w:rsidR="0056510A">
        <w:rPr>
          <w:sz w:val="24"/>
          <w:szCs w:val="24"/>
        </w:rPr>
        <w:t xml:space="preserve"> tasks with variable outcomes. </w:t>
      </w:r>
      <w:r w:rsidRPr="0056510A">
        <w:rPr>
          <w:sz w:val="24"/>
          <w:szCs w:val="24"/>
        </w:rPr>
        <w:t>Students in heterogeneous classes were more likely to be allowed to work at their own pace.</w:t>
      </w:r>
    </w:p>
    <w:p w14:paraId="40528837" w14:textId="77777777" w:rsidR="000C0182" w:rsidRPr="0056510A" w:rsidRDefault="000C0182" w:rsidP="0056510A">
      <w:pPr>
        <w:spacing w:line="360" w:lineRule="auto"/>
        <w:rPr>
          <w:sz w:val="24"/>
          <w:szCs w:val="24"/>
        </w:rPr>
      </w:pPr>
    </w:p>
    <w:p w14:paraId="39407960" w14:textId="77777777" w:rsidR="00A23ECC" w:rsidRPr="0056510A" w:rsidRDefault="00A23ECC" w:rsidP="0056510A">
      <w:pPr>
        <w:spacing w:line="360" w:lineRule="auto"/>
        <w:rPr>
          <w:sz w:val="24"/>
          <w:szCs w:val="24"/>
        </w:rPr>
      </w:pPr>
      <w:r w:rsidRPr="0056510A">
        <w:rPr>
          <w:sz w:val="24"/>
          <w:szCs w:val="24"/>
        </w:rPr>
        <w:t>A study comparing mixed-ability to same-ability 7</w:t>
      </w:r>
      <w:r w:rsidRPr="0056510A">
        <w:rPr>
          <w:sz w:val="24"/>
          <w:szCs w:val="24"/>
          <w:vertAlign w:val="superscript"/>
        </w:rPr>
        <w:t>th</w:t>
      </w:r>
      <w:r w:rsidRPr="0056510A">
        <w:rPr>
          <w:sz w:val="24"/>
          <w:szCs w:val="24"/>
        </w:rPr>
        <w:t xml:space="preserve"> and 8</w:t>
      </w:r>
      <w:r w:rsidRPr="0056510A">
        <w:rPr>
          <w:sz w:val="24"/>
          <w:szCs w:val="24"/>
          <w:vertAlign w:val="superscript"/>
        </w:rPr>
        <w:t>th</w:t>
      </w:r>
      <w:r w:rsidRPr="0056510A">
        <w:rPr>
          <w:sz w:val="24"/>
          <w:szCs w:val="24"/>
        </w:rPr>
        <w:t xml:space="preserve"> grade mathematics classes in one Israeli school found that there were significant losses for middle and low ability students in the same-ability classes, and insignificant gains for high-ability students </w:t>
      </w:r>
      <w:r w:rsidR="0056510A">
        <w:rPr>
          <w:sz w:val="24"/>
          <w:szCs w:val="24"/>
        </w:rPr>
        <w:t>(Linchevski &amp; Kutscher, 1998).</w:t>
      </w:r>
      <w:r w:rsidRPr="0056510A">
        <w:rPr>
          <w:sz w:val="24"/>
          <w:szCs w:val="24"/>
        </w:rPr>
        <w:t xml:space="preserve"> In their study of 45 English schools, Ireson, Hallam, Hack, Clark &amp; Plewis (2002) found that there were gains for high-achieving students in </w:t>
      </w:r>
      <w:r w:rsidRPr="0056510A">
        <w:rPr>
          <w:sz w:val="24"/>
          <w:szCs w:val="24"/>
        </w:rPr>
        <w:lastRenderedPageBreak/>
        <w:t>streamed classes, and slight losses for low-achieving studen</w:t>
      </w:r>
      <w:r w:rsidR="0056510A">
        <w:rPr>
          <w:sz w:val="24"/>
          <w:szCs w:val="24"/>
        </w:rPr>
        <w:t xml:space="preserve">ts. </w:t>
      </w:r>
      <w:r w:rsidRPr="0056510A">
        <w:rPr>
          <w:sz w:val="24"/>
          <w:szCs w:val="24"/>
        </w:rPr>
        <w:t>International studies have pointed out the effectiveness o</w:t>
      </w:r>
      <w:r w:rsidR="00D84B56" w:rsidRPr="0056510A">
        <w:rPr>
          <w:sz w:val="24"/>
          <w:szCs w:val="24"/>
        </w:rPr>
        <w:t>f Japanese mathematics teaching</w:t>
      </w:r>
      <w:r w:rsidRPr="0056510A">
        <w:rPr>
          <w:sz w:val="24"/>
          <w:szCs w:val="24"/>
        </w:rPr>
        <w:t xml:space="preserve"> where classes through elementary and middle school are mixed-ability and socially diverse (Okano &amp; Tsuchiya, 1999, Schaub &amp; Baker, 1994, Stigler &amp; Hiebert, 1997).</w:t>
      </w:r>
    </w:p>
    <w:p w14:paraId="797D3814" w14:textId="77777777" w:rsidR="00A23ECC" w:rsidRPr="0056510A" w:rsidRDefault="00A23ECC" w:rsidP="0056510A">
      <w:pPr>
        <w:spacing w:line="360" w:lineRule="auto"/>
        <w:ind w:hanging="720"/>
        <w:rPr>
          <w:sz w:val="24"/>
          <w:szCs w:val="24"/>
          <w:u w:val="single"/>
        </w:rPr>
      </w:pPr>
    </w:p>
    <w:p w14:paraId="53DD6029" w14:textId="77777777" w:rsidR="00A23ECC" w:rsidRPr="0056510A" w:rsidRDefault="00A23ECC" w:rsidP="0056510A">
      <w:pPr>
        <w:spacing w:line="360" w:lineRule="auto"/>
        <w:outlineLvl w:val="0"/>
        <w:rPr>
          <w:b/>
          <w:sz w:val="24"/>
          <w:szCs w:val="24"/>
        </w:rPr>
      </w:pPr>
      <w:r w:rsidRPr="0056510A">
        <w:rPr>
          <w:b/>
          <w:sz w:val="24"/>
          <w:szCs w:val="24"/>
        </w:rPr>
        <w:t>Resolving the ambiguity</w:t>
      </w:r>
    </w:p>
    <w:p w14:paraId="6EBED956" w14:textId="77777777" w:rsidR="00A23ECC" w:rsidRPr="0056510A" w:rsidRDefault="00A23ECC" w:rsidP="0056510A">
      <w:pPr>
        <w:spacing w:line="360" w:lineRule="auto"/>
        <w:ind w:hanging="720"/>
        <w:rPr>
          <w:sz w:val="24"/>
          <w:szCs w:val="24"/>
        </w:rPr>
      </w:pPr>
      <w:r w:rsidRPr="0056510A">
        <w:rPr>
          <w:sz w:val="24"/>
          <w:szCs w:val="24"/>
        </w:rPr>
        <w:tab/>
        <w:t>One of the problems in synthesising the seemingly contradictory evidence on ability grouping is that</w:t>
      </w:r>
      <w:r w:rsidR="0056510A">
        <w:rPr>
          <w:sz w:val="24"/>
          <w:szCs w:val="24"/>
        </w:rPr>
        <w:t xml:space="preserve"> the situation is very complex.</w:t>
      </w:r>
      <w:r w:rsidRPr="0056510A">
        <w:rPr>
          <w:sz w:val="24"/>
          <w:szCs w:val="24"/>
        </w:rPr>
        <w:t xml:space="preserve"> Apart from the grouping system, classes differ in size, ability range within the class, teaching approaches, teacher competence and attitud</w:t>
      </w:r>
      <w:r w:rsidR="0056510A">
        <w:rPr>
          <w:sz w:val="24"/>
          <w:szCs w:val="24"/>
        </w:rPr>
        <w:t xml:space="preserve">es, curriculum, and resources. </w:t>
      </w:r>
      <w:r w:rsidRPr="0056510A">
        <w:rPr>
          <w:sz w:val="24"/>
          <w:szCs w:val="24"/>
        </w:rPr>
        <w:t xml:space="preserve">There can be a considerable range of ability, even within a 'gifted' mathematics </w:t>
      </w:r>
      <w:r w:rsidR="0056510A">
        <w:rPr>
          <w:sz w:val="24"/>
          <w:szCs w:val="24"/>
        </w:rPr>
        <w:t xml:space="preserve">class (Kalchman &amp; Case, 1999). </w:t>
      </w:r>
      <w:r w:rsidRPr="0056510A">
        <w:rPr>
          <w:sz w:val="24"/>
          <w:szCs w:val="24"/>
        </w:rPr>
        <w:t>The lack of definitive evidence favouring either same-ability or mixed-ability grouping has led</w:t>
      </w:r>
      <w:r w:rsidR="007B641E">
        <w:rPr>
          <w:sz w:val="24"/>
          <w:szCs w:val="24"/>
        </w:rPr>
        <w:t xml:space="preserve"> to calls for large scale, long-</w:t>
      </w:r>
      <w:r w:rsidRPr="0056510A">
        <w:rPr>
          <w:sz w:val="24"/>
          <w:szCs w:val="24"/>
        </w:rPr>
        <w:t>term studies (Mos</w:t>
      </w:r>
      <w:r w:rsidR="0056510A">
        <w:rPr>
          <w:sz w:val="24"/>
          <w:szCs w:val="24"/>
        </w:rPr>
        <w:t xml:space="preserve">teller, Light, &amp; Sachs, 1996). </w:t>
      </w:r>
      <w:r w:rsidRPr="0056510A">
        <w:rPr>
          <w:sz w:val="24"/>
          <w:szCs w:val="24"/>
        </w:rPr>
        <w:t>The passion brought to the argument by researchers on both sides tends to</w:t>
      </w:r>
      <w:r w:rsidR="0056510A">
        <w:rPr>
          <w:sz w:val="24"/>
          <w:szCs w:val="24"/>
        </w:rPr>
        <w:t xml:space="preserve"> impede clarity of discussion. </w:t>
      </w:r>
      <w:r w:rsidRPr="0056510A">
        <w:rPr>
          <w:sz w:val="24"/>
          <w:szCs w:val="24"/>
        </w:rPr>
        <w:t>The case for mixed ability is often put on the grounds of equity alone, rather than arguing its effectiveness for students of diff</w:t>
      </w:r>
      <w:r w:rsidR="0056510A">
        <w:rPr>
          <w:sz w:val="24"/>
          <w:szCs w:val="24"/>
        </w:rPr>
        <w:t xml:space="preserve">erent abilities (Oakes, 1995). </w:t>
      </w:r>
      <w:r w:rsidRPr="0056510A">
        <w:rPr>
          <w:sz w:val="24"/>
          <w:szCs w:val="24"/>
        </w:rPr>
        <w:t>An obvious bias lends doubt as to the</w:t>
      </w:r>
      <w:r w:rsidR="0056510A">
        <w:rPr>
          <w:sz w:val="24"/>
          <w:szCs w:val="24"/>
        </w:rPr>
        <w:t xml:space="preserve"> objectivity of some research. </w:t>
      </w:r>
      <w:r w:rsidRPr="0056510A">
        <w:rPr>
          <w:sz w:val="24"/>
          <w:szCs w:val="24"/>
        </w:rPr>
        <w:t>For example, the Linchevski &amp; Kutscher (1998) study, cited above, states that "one of</w:t>
      </w:r>
      <w:r w:rsidR="00C37590" w:rsidRPr="0056510A">
        <w:rPr>
          <w:sz w:val="24"/>
          <w:szCs w:val="24"/>
        </w:rPr>
        <w:t xml:space="preserve"> the project developer’s</w:t>
      </w:r>
      <w:r w:rsidRPr="0056510A">
        <w:rPr>
          <w:sz w:val="24"/>
          <w:szCs w:val="24"/>
        </w:rPr>
        <w:t xml:space="preserve"> main goals" was to demonstrate that placement of students in mixed-ability classes was not detrimental (p 550).</w:t>
      </w:r>
    </w:p>
    <w:p w14:paraId="2AA4AD48" w14:textId="77777777" w:rsidR="000C0182" w:rsidRPr="0056510A" w:rsidRDefault="000C0182" w:rsidP="0056510A">
      <w:pPr>
        <w:spacing w:line="360" w:lineRule="auto"/>
        <w:rPr>
          <w:sz w:val="24"/>
          <w:szCs w:val="24"/>
        </w:rPr>
      </w:pPr>
    </w:p>
    <w:p w14:paraId="0A987282" w14:textId="77777777" w:rsidR="00A23ECC" w:rsidRPr="0056510A" w:rsidRDefault="00D84B56" w:rsidP="0056510A">
      <w:pPr>
        <w:spacing w:line="360" w:lineRule="auto"/>
        <w:rPr>
          <w:sz w:val="24"/>
          <w:szCs w:val="24"/>
        </w:rPr>
      </w:pPr>
      <w:r w:rsidRPr="0056510A">
        <w:rPr>
          <w:sz w:val="24"/>
          <w:szCs w:val="24"/>
        </w:rPr>
        <w:t xml:space="preserve">There are some </w:t>
      </w:r>
      <w:r w:rsidR="00C37590" w:rsidRPr="0056510A">
        <w:rPr>
          <w:sz w:val="24"/>
          <w:szCs w:val="24"/>
        </w:rPr>
        <w:t>common threads evident in</w:t>
      </w:r>
      <w:r w:rsidR="0056510A">
        <w:rPr>
          <w:sz w:val="24"/>
          <w:szCs w:val="24"/>
        </w:rPr>
        <w:t xml:space="preserve"> many of the studies. </w:t>
      </w:r>
      <w:r w:rsidR="00A23ECC" w:rsidRPr="0056510A">
        <w:rPr>
          <w:sz w:val="24"/>
          <w:szCs w:val="24"/>
        </w:rPr>
        <w:t>Most studies agree that high-ability students benefit from working with other high-ability students, where the teaching approa</w:t>
      </w:r>
      <w:r w:rsidR="0056510A">
        <w:rPr>
          <w:sz w:val="24"/>
          <w:szCs w:val="24"/>
        </w:rPr>
        <w:t xml:space="preserve">ch is tailored to their needs. </w:t>
      </w:r>
      <w:r w:rsidR="00A23ECC" w:rsidRPr="0056510A">
        <w:rPr>
          <w:sz w:val="24"/>
          <w:szCs w:val="24"/>
        </w:rPr>
        <w:t>Those who favour ability grouping point out that the only reason for ability grouping is to allow different teaching approaches, so that studies of grouping that use the same teaching approach for differently grouped classes are mean</w:t>
      </w:r>
      <w:r w:rsidR="0056510A">
        <w:rPr>
          <w:sz w:val="24"/>
          <w:szCs w:val="24"/>
        </w:rPr>
        <w:t xml:space="preserve">ingless (Kulik &amp; Kulik, 1992). </w:t>
      </w:r>
      <w:r w:rsidR="00A23ECC" w:rsidRPr="0056510A">
        <w:rPr>
          <w:sz w:val="24"/>
          <w:szCs w:val="24"/>
        </w:rPr>
        <w:t>However, many studies point to a negative effect of streaming on low-ability students, linked to the low expectations of the teacher, the teaching approaches used with these classes, and the social effects of b</w:t>
      </w:r>
      <w:r w:rsidR="0056510A">
        <w:rPr>
          <w:sz w:val="24"/>
          <w:szCs w:val="24"/>
        </w:rPr>
        <w:t>eing labelled as low achievers.</w:t>
      </w:r>
      <w:r w:rsidR="00A23ECC" w:rsidRPr="0056510A">
        <w:rPr>
          <w:sz w:val="24"/>
          <w:szCs w:val="24"/>
        </w:rPr>
        <w:t xml:space="preserve"> These findings tie in with the New Zealand observations of Jones (1991), </w:t>
      </w:r>
      <w:r w:rsidR="00A23ECC" w:rsidRPr="0056510A">
        <w:rPr>
          <w:sz w:val="24"/>
          <w:szCs w:val="24"/>
        </w:rPr>
        <w:lastRenderedPageBreak/>
        <w:t>Kealey (1</w:t>
      </w:r>
      <w:r w:rsidR="00C37590" w:rsidRPr="0056510A">
        <w:rPr>
          <w:sz w:val="24"/>
          <w:szCs w:val="24"/>
        </w:rPr>
        <w:t xml:space="preserve">984), and Wood (1992), who </w:t>
      </w:r>
      <w:r w:rsidR="00A23ECC" w:rsidRPr="0056510A">
        <w:rPr>
          <w:sz w:val="24"/>
          <w:szCs w:val="24"/>
        </w:rPr>
        <w:t>describe how the behaviour of many students in lower streams can make it difficult for a teacher to teach effectively.</w:t>
      </w:r>
    </w:p>
    <w:p w14:paraId="156DA66B" w14:textId="77777777" w:rsidR="000C0182" w:rsidRPr="0056510A" w:rsidRDefault="000C0182" w:rsidP="0056510A">
      <w:pPr>
        <w:spacing w:line="360" w:lineRule="auto"/>
        <w:rPr>
          <w:sz w:val="24"/>
          <w:szCs w:val="24"/>
        </w:rPr>
      </w:pPr>
    </w:p>
    <w:p w14:paraId="2A960B66" w14:textId="77777777" w:rsidR="00A23ECC" w:rsidRPr="0056510A" w:rsidRDefault="00C37590" w:rsidP="0056510A">
      <w:pPr>
        <w:spacing w:line="360" w:lineRule="auto"/>
        <w:rPr>
          <w:sz w:val="24"/>
          <w:szCs w:val="24"/>
        </w:rPr>
      </w:pPr>
      <w:r w:rsidRPr="0056510A">
        <w:rPr>
          <w:sz w:val="24"/>
          <w:szCs w:val="24"/>
        </w:rPr>
        <w:t>B</w:t>
      </w:r>
      <w:r w:rsidR="00A23ECC" w:rsidRPr="0056510A">
        <w:rPr>
          <w:sz w:val="24"/>
          <w:szCs w:val="24"/>
        </w:rPr>
        <w:t>oth sid</w:t>
      </w:r>
      <w:r w:rsidRPr="0056510A">
        <w:rPr>
          <w:sz w:val="24"/>
          <w:szCs w:val="24"/>
        </w:rPr>
        <w:t>es of the debate tend</w:t>
      </w:r>
      <w:r w:rsidR="00A23ECC" w:rsidRPr="0056510A">
        <w:rPr>
          <w:sz w:val="24"/>
          <w:szCs w:val="24"/>
        </w:rPr>
        <w:t xml:space="preserve"> to compare the weaknesses of the opposing system to</w:t>
      </w:r>
      <w:r w:rsidR="0056510A">
        <w:rPr>
          <w:sz w:val="24"/>
          <w:szCs w:val="24"/>
        </w:rPr>
        <w:t xml:space="preserve"> their own best practise. </w:t>
      </w:r>
      <w:r w:rsidRPr="0056510A">
        <w:rPr>
          <w:sz w:val="24"/>
          <w:szCs w:val="24"/>
        </w:rPr>
        <w:t>E</w:t>
      </w:r>
      <w:r w:rsidR="00A23ECC" w:rsidRPr="0056510A">
        <w:rPr>
          <w:sz w:val="24"/>
          <w:szCs w:val="24"/>
        </w:rPr>
        <w:t>vidence suggests that poor outcomes for students in low streamed classes are linked to administrative, attitudinal, behavioural and social factors, which mean</w:t>
      </w:r>
      <w:r w:rsidRPr="0056510A">
        <w:rPr>
          <w:sz w:val="24"/>
          <w:szCs w:val="24"/>
        </w:rPr>
        <w:t>s</w:t>
      </w:r>
      <w:r w:rsidR="00A23ECC" w:rsidRPr="0056510A">
        <w:rPr>
          <w:sz w:val="24"/>
          <w:szCs w:val="24"/>
        </w:rPr>
        <w:t xml:space="preserve"> that low-stream classes are </w:t>
      </w:r>
      <w:r w:rsidRPr="0056510A">
        <w:rPr>
          <w:sz w:val="24"/>
          <w:szCs w:val="24"/>
        </w:rPr>
        <w:t xml:space="preserve">possibly </w:t>
      </w:r>
      <w:r w:rsidR="00A23ECC" w:rsidRPr="0056510A">
        <w:rPr>
          <w:sz w:val="24"/>
          <w:szCs w:val="24"/>
        </w:rPr>
        <w:t>more likely to encounter p</w:t>
      </w:r>
      <w:r w:rsidR="0056510A">
        <w:rPr>
          <w:sz w:val="24"/>
          <w:szCs w:val="24"/>
        </w:rPr>
        <w:t>oor teaching than high streams.</w:t>
      </w:r>
      <w:r w:rsidR="00A23ECC" w:rsidRPr="0056510A">
        <w:rPr>
          <w:sz w:val="24"/>
          <w:szCs w:val="24"/>
        </w:rPr>
        <w:t xml:space="preserve"> The theoretical advantages of suiting teaching to the level of the students, and making the job of the teacher easier, may, in fact make the teacher less apt to </w:t>
      </w:r>
      <w:r w:rsidRPr="0056510A">
        <w:rPr>
          <w:sz w:val="24"/>
          <w:szCs w:val="24"/>
        </w:rPr>
        <w:t>meet the needs of the range of ability levels in the class</w:t>
      </w:r>
      <w:r w:rsidR="0056510A">
        <w:rPr>
          <w:sz w:val="24"/>
          <w:szCs w:val="24"/>
        </w:rPr>
        <w:t xml:space="preserve">. </w:t>
      </w:r>
      <w:r w:rsidR="00A23ECC" w:rsidRPr="0056510A">
        <w:rPr>
          <w:sz w:val="24"/>
          <w:szCs w:val="24"/>
        </w:rPr>
        <w:t>Overall, though, there is considerable evidence accumulati</w:t>
      </w:r>
      <w:r w:rsidR="0056510A">
        <w:rPr>
          <w:sz w:val="24"/>
          <w:szCs w:val="24"/>
        </w:rPr>
        <w:t>ng for each side of the debate.</w:t>
      </w:r>
      <w:r w:rsidR="00A23ECC" w:rsidRPr="0056510A">
        <w:rPr>
          <w:sz w:val="24"/>
          <w:szCs w:val="24"/>
        </w:rPr>
        <w:t xml:space="preserve"> The complexity of the situation means that</w:t>
      </w:r>
      <w:r w:rsidRPr="0056510A">
        <w:rPr>
          <w:sz w:val="24"/>
          <w:szCs w:val="24"/>
        </w:rPr>
        <w:t xml:space="preserve"> research must go beyond </w:t>
      </w:r>
      <w:r w:rsidR="007B641E">
        <w:rPr>
          <w:sz w:val="24"/>
          <w:szCs w:val="24"/>
        </w:rPr>
        <w:t xml:space="preserve">ability </w:t>
      </w:r>
      <w:r w:rsidR="00A23ECC" w:rsidRPr="0056510A">
        <w:rPr>
          <w:sz w:val="24"/>
          <w:szCs w:val="24"/>
        </w:rPr>
        <w:t xml:space="preserve">grouping, and look at the factors that make ability grouping effective or ineffective within a classroom.  </w:t>
      </w:r>
    </w:p>
    <w:p w14:paraId="59400831" w14:textId="77777777" w:rsidR="00A23ECC" w:rsidRPr="0056510A" w:rsidRDefault="00A23ECC" w:rsidP="0056510A">
      <w:pPr>
        <w:spacing w:line="360" w:lineRule="auto"/>
        <w:ind w:hanging="720"/>
        <w:rPr>
          <w:sz w:val="24"/>
          <w:szCs w:val="24"/>
          <w:u w:val="single"/>
        </w:rPr>
      </w:pPr>
    </w:p>
    <w:p w14:paraId="08872C3A" w14:textId="77777777" w:rsidR="00A23ECC" w:rsidRDefault="00A23ECC" w:rsidP="0056510A">
      <w:pPr>
        <w:spacing w:line="360" w:lineRule="auto"/>
        <w:outlineLvl w:val="0"/>
        <w:rPr>
          <w:b/>
          <w:sz w:val="24"/>
          <w:szCs w:val="24"/>
        </w:rPr>
      </w:pPr>
      <w:r w:rsidRPr="0056510A">
        <w:rPr>
          <w:b/>
          <w:sz w:val="24"/>
          <w:szCs w:val="24"/>
        </w:rPr>
        <w:t>Implications for teaching</w:t>
      </w:r>
    </w:p>
    <w:p w14:paraId="44B85A2D" w14:textId="77777777" w:rsidR="0056510A" w:rsidRPr="0056510A" w:rsidRDefault="0056510A" w:rsidP="0056510A">
      <w:pPr>
        <w:spacing w:line="360" w:lineRule="auto"/>
        <w:outlineLvl w:val="0"/>
        <w:rPr>
          <w:b/>
          <w:sz w:val="24"/>
          <w:szCs w:val="24"/>
        </w:rPr>
      </w:pPr>
    </w:p>
    <w:p w14:paraId="6F685785" w14:textId="77777777" w:rsidR="00C37590" w:rsidRPr="0056510A" w:rsidRDefault="00A23ECC" w:rsidP="0056510A">
      <w:pPr>
        <w:spacing w:line="360" w:lineRule="auto"/>
        <w:rPr>
          <w:sz w:val="24"/>
          <w:szCs w:val="24"/>
        </w:rPr>
      </w:pPr>
      <w:r w:rsidRPr="0056510A">
        <w:rPr>
          <w:sz w:val="24"/>
          <w:szCs w:val="24"/>
        </w:rPr>
        <w:t>Teachers usually have no choice about teaching st</w:t>
      </w:r>
      <w:r w:rsidR="0056510A">
        <w:rPr>
          <w:sz w:val="24"/>
          <w:szCs w:val="24"/>
        </w:rPr>
        <w:t xml:space="preserve">reamed or un-streamed classes. </w:t>
      </w:r>
      <w:r w:rsidRPr="0056510A">
        <w:rPr>
          <w:sz w:val="24"/>
          <w:szCs w:val="24"/>
        </w:rPr>
        <w:t>They fit into the system of t</w:t>
      </w:r>
      <w:r w:rsidR="0056510A">
        <w:rPr>
          <w:sz w:val="24"/>
          <w:szCs w:val="24"/>
        </w:rPr>
        <w:t xml:space="preserve">he school at which they teach. </w:t>
      </w:r>
      <w:r w:rsidRPr="0056510A">
        <w:rPr>
          <w:sz w:val="24"/>
          <w:szCs w:val="24"/>
        </w:rPr>
        <w:t>Given the unresolved nature of the debate, it would seem premature to put energy into attempting to change the ability grouping system in New Zealand schools. What teachers can do is to recognise that every class has a range of ability within it, and teach in a way tha</w:t>
      </w:r>
      <w:r w:rsidR="0056510A">
        <w:rPr>
          <w:sz w:val="24"/>
          <w:szCs w:val="24"/>
        </w:rPr>
        <w:t>t caters to a range of ability.</w:t>
      </w:r>
      <w:r w:rsidRPr="0056510A">
        <w:rPr>
          <w:sz w:val="24"/>
          <w:szCs w:val="24"/>
        </w:rPr>
        <w:t xml:space="preserve"> Some instructional approaches, which are put forward as alternatives to ability grouping, are actually in</w:t>
      </w:r>
      <w:r w:rsidR="00C37590" w:rsidRPr="0056510A">
        <w:rPr>
          <w:sz w:val="24"/>
          <w:szCs w:val="24"/>
        </w:rPr>
        <w:t>dependent of grouping, and can</w:t>
      </w:r>
      <w:r w:rsidRPr="0056510A">
        <w:rPr>
          <w:sz w:val="24"/>
          <w:szCs w:val="24"/>
        </w:rPr>
        <w:t xml:space="preserve"> be</w:t>
      </w:r>
      <w:r w:rsidR="0056510A">
        <w:rPr>
          <w:sz w:val="24"/>
          <w:szCs w:val="24"/>
        </w:rPr>
        <w:t xml:space="preserve"> implemented in either system. </w:t>
      </w:r>
      <w:r w:rsidRPr="0056510A">
        <w:rPr>
          <w:sz w:val="24"/>
          <w:szCs w:val="24"/>
        </w:rPr>
        <w:t>Viewing instructional practices as inevitably linked to either same or mixed ability classes may prevent schools fr</w:t>
      </w:r>
      <w:r w:rsidR="00C37590" w:rsidRPr="0056510A">
        <w:rPr>
          <w:sz w:val="24"/>
          <w:szCs w:val="24"/>
        </w:rPr>
        <w:t xml:space="preserve">om implementing improvements to </w:t>
      </w:r>
      <w:r w:rsidR="0056510A">
        <w:rPr>
          <w:sz w:val="24"/>
          <w:szCs w:val="24"/>
        </w:rPr>
        <w:t xml:space="preserve">their current system. </w:t>
      </w:r>
      <w:r w:rsidRPr="0056510A">
        <w:rPr>
          <w:sz w:val="24"/>
          <w:szCs w:val="24"/>
        </w:rPr>
        <w:t>Given that decades of debate have failed to show major effects of either same-ability or mixed-ability grouping, it is likely that there are more important factors determin</w:t>
      </w:r>
      <w:r w:rsidR="0056510A">
        <w:rPr>
          <w:sz w:val="24"/>
          <w:szCs w:val="24"/>
        </w:rPr>
        <w:t xml:space="preserve">ing how mathematics is learnt. </w:t>
      </w:r>
      <w:r w:rsidRPr="0056510A">
        <w:rPr>
          <w:sz w:val="24"/>
          <w:szCs w:val="24"/>
        </w:rPr>
        <w:t xml:space="preserve">It may be more productive to research ways to improve the teaching of mathematics in any classroom.  </w:t>
      </w:r>
    </w:p>
    <w:p w14:paraId="10F28E18" w14:textId="77777777" w:rsidR="000C0182" w:rsidRPr="0056510A" w:rsidRDefault="000C0182" w:rsidP="0056510A">
      <w:pPr>
        <w:spacing w:line="360" w:lineRule="auto"/>
        <w:rPr>
          <w:sz w:val="24"/>
          <w:szCs w:val="24"/>
        </w:rPr>
      </w:pPr>
    </w:p>
    <w:p w14:paraId="4441DD19" w14:textId="77777777" w:rsidR="00A23ECC" w:rsidRPr="0056510A" w:rsidRDefault="00A23ECC" w:rsidP="0056510A">
      <w:pPr>
        <w:spacing w:line="360" w:lineRule="auto"/>
        <w:rPr>
          <w:sz w:val="24"/>
          <w:szCs w:val="24"/>
        </w:rPr>
      </w:pPr>
      <w:r w:rsidRPr="0056510A">
        <w:rPr>
          <w:sz w:val="24"/>
          <w:szCs w:val="24"/>
        </w:rPr>
        <w:lastRenderedPageBreak/>
        <w:t>The research on mathematics teaching has found a number of effective</w:t>
      </w:r>
      <w:r w:rsidR="00C37590" w:rsidRPr="0056510A">
        <w:rPr>
          <w:sz w:val="24"/>
          <w:szCs w:val="24"/>
        </w:rPr>
        <w:t xml:space="preserve"> instructional approaches.  These</w:t>
      </w:r>
      <w:r w:rsidRPr="0056510A">
        <w:rPr>
          <w:sz w:val="24"/>
          <w:szCs w:val="24"/>
        </w:rPr>
        <w:t xml:space="preserve"> may be divided into three categories: within-class grouping; differentiation; </w:t>
      </w:r>
      <w:r w:rsidR="00C37590" w:rsidRPr="0056510A">
        <w:rPr>
          <w:sz w:val="24"/>
          <w:szCs w:val="24"/>
        </w:rPr>
        <w:t xml:space="preserve">and </w:t>
      </w:r>
      <w:r w:rsidRPr="0056510A">
        <w:rPr>
          <w:sz w:val="24"/>
          <w:szCs w:val="24"/>
        </w:rPr>
        <w:t>fostering mathematically creative thinking.</w:t>
      </w:r>
    </w:p>
    <w:p w14:paraId="2DCBF2A2" w14:textId="77777777" w:rsidR="00A23ECC" w:rsidRPr="0056510A" w:rsidRDefault="00A23ECC" w:rsidP="0056510A">
      <w:pPr>
        <w:spacing w:line="360" w:lineRule="auto"/>
        <w:ind w:hanging="720"/>
        <w:rPr>
          <w:sz w:val="24"/>
          <w:szCs w:val="24"/>
          <w:u w:val="single"/>
        </w:rPr>
      </w:pPr>
    </w:p>
    <w:p w14:paraId="0427EF92" w14:textId="77777777" w:rsidR="00A23ECC" w:rsidRDefault="00A23ECC" w:rsidP="0056510A">
      <w:pPr>
        <w:spacing w:line="360" w:lineRule="auto"/>
        <w:outlineLvl w:val="0"/>
        <w:rPr>
          <w:b/>
          <w:sz w:val="24"/>
          <w:szCs w:val="24"/>
        </w:rPr>
      </w:pPr>
      <w:r w:rsidRPr="007B641E">
        <w:rPr>
          <w:b/>
          <w:sz w:val="24"/>
          <w:szCs w:val="24"/>
        </w:rPr>
        <w:t>Withi</w:t>
      </w:r>
      <w:r w:rsidR="007B641E">
        <w:rPr>
          <w:b/>
          <w:sz w:val="24"/>
          <w:szCs w:val="24"/>
        </w:rPr>
        <w:t>n-</w:t>
      </w:r>
      <w:r w:rsidRPr="007B641E">
        <w:rPr>
          <w:b/>
          <w:sz w:val="24"/>
          <w:szCs w:val="24"/>
        </w:rPr>
        <w:t>class grouping</w:t>
      </w:r>
    </w:p>
    <w:p w14:paraId="0B1E68CB" w14:textId="77777777" w:rsidR="007B641E" w:rsidRPr="007B641E" w:rsidRDefault="007B641E" w:rsidP="0056510A">
      <w:pPr>
        <w:spacing w:line="360" w:lineRule="auto"/>
        <w:outlineLvl w:val="0"/>
        <w:rPr>
          <w:b/>
          <w:sz w:val="24"/>
          <w:szCs w:val="24"/>
        </w:rPr>
      </w:pPr>
    </w:p>
    <w:p w14:paraId="28A6E26E" w14:textId="77777777" w:rsidR="00A23ECC" w:rsidRPr="0056510A" w:rsidRDefault="00A23ECC" w:rsidP="0056510A">
      <w:pPr>
        <w:spacing w:line="360" w:lineRule="auto"/>
        <w:rPr>
          <w:sz w:val="24"/>
          <w:szCs w:val="24"/>
        </w:rPr>
      </w:pPr>
      <w:r w:rsidRPr="0056510A">
        <w:rPr>
          <w:sz w:val="24"/>
          <w:szCs w:val="24"/>
        </w:rPr>
        <w:t xml:space="preserve">One method of grouping students is </w:t>
      </w:r>
      <w:r w:rsidR="00C37590" w:rsidRPr="0056510A">
        <w:rPr>
          <w:sz w:val="24"/>
          <w:szCs w:val="24"/>
        </w:rPr>
        <w:t xml:space="preserve">by placing students </w:t>
      </w:r>
      <w:r w:rsidRPr="0056510A">
        <w:rPr>
          <w:sz w:val="24"/>
          <w:szCs w:val="24"/>
        </w:rPr>
        <w:t xml:space="preserve">into small teams within classes, </w:t>
      </w:r>
      <w:r w:rsidR="00C37590" w:rsidRPr="0056510A">
        <w:rPr>
          <w:sz w:val="24"/>
          <w:szCs w:val="24"/>
        </w:rPr>
        <w:t xml:space="preserve">based on </w:t>
      </w:r>
      <w:r w:rsidRPr="0056510A">
        <w:rPr>
          <w:sz w:val="24"/>
          <w:szCs w:val="24"/>
        </w:rPr>
        <w:t xml:space="preserve">either </w:t>
      </w:r>
      <w:r w:rsidR="00C37590" w:rsidRPr="0056510A">
        <w:rPr>
          <w:sz w:val="24"/>
          <w:szCs w:val="24"/>
        </w:rPr>
        <w:t>ability, or a random distribution</w:t>
      </w:r>
      <w:r w:rsidR="007B641E">
        <w:rPr>
          <w:sz w:val="24"/>
          <w:szCs w:val="24"/>
        </w:rPr>
        <w:t>.</w:t>
      </w:r>
      <w:r w:rsidRPr="0056510A">
        <w:rPr>
          <w:sz w:val="24"/>
          <w:szCs w:val="24"/>
        </w:rPr>
        <w:t xml:space="preserve"> A meta-analysis of within class grouping found that students learning in groups of </w:t>
      </w:r>
      <w:r w:rsidR="007B641E">
        <w:rPr>
          <w:sz w:val="24"/>
          <w:szCs w:val="24"/>
        </w:rPr>
        <w:t>three</w:t>
      </w:r>
      <w:r w:rsidRPr="0056510A">
        <w:rPr>
          <w:sz w:val="24"/>
          <w:szCs w:val="24"/>
        </w:rPr>
        <w:t xml:space="preserve"> or </w:t>
      </w:r>
      <w:r w:rsidR="007B641E">
        <w:rPr>
          <w:sz w:val="24"/>
          <w:szCs w:val="24"/>
        </w:rPr>
        <w:t>four</w:t>
      </w:r>
      <w:r w:rsidRPr="0056510A">
        <w:rPr>
          <w:sz w:val="24"/>
          <w:szCs w:val="24"/>
        </w:rPr>
        <w:t xml:space="preserve"> within a classroom were found to achieve significantly more than students not learning in small groups, especially in mathematics and science classes, but this was only found to be true in traditionally taught classes or for individualised mastery learning (Lou et </w:t>
      </w:r>
      <w:r w:rsidR="007B641E">
        <w:rPr>
          <w:sz w:val="24"/>
          <w:szCs w:val="24"/>
        </w:rPr>
        <w:t>al., 1996).</w:t>
      </w:r>
      <w:r w:rsidRPr="0056510A">
        <w:rPr>
          <w:sz w:val="24"/>
          <w:szCs w:val="24"/>
        </w:rPr>
        <w:t xml:space="preserve"> For experiential learning, there was no benefit of within-class grouping.  In mathematics classes, there was no overall difference between homogen</w:t>
      </w:r>
      <w:r w:rsidR="007B641E">
        <w:rPr>
          <w:sz w:val="24"/>
          <w:szCs w:val="24"/>
        </w:rPr>
        <w:t xml:space="preserve">eous and heterogeneous groups. </w:t>
      </w:r>
      <w:r w:rsidRPr="0056510A">
        <w:rPr>
          <w:sz w:val="24"/>
          <w:szCs w:val="24"/>
        </w:rPr>
        <w:t>High ability students did equally well in each group, but medium ability students did better in homogeneous groups, and low ability students did better in heterogeneous groups</w:t>
      </w:r>
      <w:r w:rsidR="00C37590" w:rsidRPr="0056510A">
        <w:rPr>
          <w:sz w:val="24"/>
          <w:szCs w:val="24"/>
        </w:rPr>
        <w:t xml:space="preserve">. In heterogeneous groups, </w:t>
      </w:r>
      <w:r w:rsidRPr="0056510A">
        <w:rPr>
          <w:sz w:val="24"/>
          <w:szCs w:val="24"/>
        </w:rPr>
        <w:t>high ability students may do most of the work, so that average students have less opportunity to think and learn (Wine</w:t>
      </w:r>
      <w:r w:rsidR="007B641E">
        <w:rPr>
          <w:sz w:val="24"/>
          <w:szCs w:val="24"/>
        </w:rPr>
        <w:t>brenner &amp; Devlin, 2001).</w:t>
      </w:r>
      <w:r w:rsidRPr="0056510A">
        <w:rPr>
          <w:sz w:val="24"/>
          <w:szCs w:val="24"/>
        </w:rPr>
        <w:t xml:space="preserve"> </w:t>
      </w:r>
      <w:r w:rsidRPr="0056510A">
        <w:rPr>
          <w:sz w:val="24"/>
          <w:szCs w:val="24"/>
          <w:lang w:val="fr-FR"/>
        </w:rPr>
        <w:t xml:space="preserve">Lou et. </w:t>
      </w:r>
      <w:proofErr w:type="gramStart"/>
      <w:r w:rsidRPr="0056510A">
        <w:rPr>
          <w:sz w:val="24"/>
          <w:szCs w:val="24"/>
          <w:lang w:val="fr-FR"/>
        </w:rPr>
        <w:t>al</w:t>
      </w:r>
      <w:proofErr w:type="gramEnd"/>
      <w:r w:rsidRPr="0056510A">
        <w:rPr>
          <w:sz w:val="24"/>
          <w:szCs w:val="24"/>
          <w:lang w:val="fr-FR"/>
        </w:rPr>
        <w:t xml:space="preserve">. </w:t>
      </w:r>
      <w:r w:rsidRPr="0056510A">
        <w:rPr>
          <w:sz w:val="24"/>
          <w:szCs w:val="24"/>
        </w:rPr>
        <w:t>(1996) cited several studies that had found positive benefits for homogeneous within-class groupings, due to improved communication, a</w:t>
      </w:r>
      <w:r w:rsidR="007B641E">
        <w:rPr>
          <w:sz w:val="24"/>
          <w:szCs w:val="24"/>
        </w:rPr>
        <w:t xml:space="preserve">nd greater group cohesiveness. </w:t>
      </w:r>
      <w:r w:rsidRPr="0056510A">
        <w:rPr>
          <w:sz w:val="24"/>
          <w:szCs w:val="24"/>
        </w:rPr>
        <w:t>A study of computer-based mathematics instruction found that high ability students did better in homogeneous pairs than in heterogeneous pairs, or alone (Hooper, 1992).</w:t>
      </w:r>
    </w:p>
    <w:p w14:paraId="25494FA8" w14:textId="77777777" w:rsidR="000C0182" w:rsidRPr="0056510A" w:rsidRDefault="000C0182" w:rsidP="0056510A">
      <w:pPr>
        <w:spacing w:line="360" w:lineRule="auto"/>
        <w:rPr>
          <w:sz w:val="24"/>
          <w:szCs w:val="24"/>
        </w:rPr>
      </w:pPr>
    </w:p>
    <w:p w14:paraId="0881B4A1" w14:textId="77777777" w:rsidR="00A23ECC" w:rsidRPr="0056510A" w:rsidRDefault="00A23ECC" w:rsidP="0056510A">
      <w:pPr>
        <w:spacing w:line="360" w:lineRule="auto"/>
        <w:rPr>
          <w:sz w:val="24"/>
          <w:szCs w:val="24"/>
        </w:rPr>
      </w:pPr>
      <w:r w:rsidRPr="0056510A">
        <w:rPr>
          <w:sz w:val="24"/>
          <w:szCs w:val="24"/>
        </w:rPr>
        <w:t>Since there is considerable diversity even within same-ability classes (Boaler et al., 2000; Kalchman &amp; Case, 1999), there is potential for both heterogeneous and homogenous groupings to be used, even within ability-grouped classes.</w:t>
      </w:r>
    </w:p>
    <w:p w14:paraId="72FB3ABC" w14:textId="77777777" w:rsidR="000C0182" w:rsidRPr="0056510A" w:rsidRDefault="000C0182" w:rsidP="0056510A">
      <w:pPr>
        <w:spacing w:line="360" w:lineRule="auto"/>
        <w:rPr>
          <w:sz w:val="24"/>
          <w:szCs w:val="24"/>
        </w:rPr>
      </w:pPr>
    </w:p>
    <w:p w14:paraId="2B092B9E" w14:textId="77777777" w:rsidR="00A23ECC" w:rsidRPr="0056510A" w:rsidRDefault="00A23ECC" w:rsidP="0056510A">
      <w:pPr>
        <w:spacing w:line="360" w:lineRule="auto"/>
        <w:rPr>
          <w:sz w:val="24"/>
          <w:szCs w:val="24"/>
          <w:lang w:val="en-AU"/>
        </w:rPr>
      </w:pPr>
      <w:r w:rsidRPr="0056510A">
        <w:rPr>
          <w:sz w:val="24"/>
          <w:szCs w:val="24"/>
        </w:rPr>
        <w:t>Co-operative learning is a teaching approach that uses within-class groupings in which students work together to learn, and are jointly responsible for their le</w:t>
      </w:r>
      <w:r w:rsidR="007B641E">
        <w:rPr>
          <w:sz w:val="24"/>
          <w:szCs w:val="24"/>
        </w:rPr>
        <w:t xml:space="preserve">arning. </w:t>
      </w:r>
      <w:r w:rsidRPr="0056510A">
        <w:rPr>
          <w:sz w:val="24"/>
          <w:szCs w:val="24"/>
        </w:rPr>
        <w:t xml:space="preserve">Slavin (1995) argues that, in co-operative learning, team rewards and individual accountability </w:t>
      </w:r>
      <w:r w:rsidRPr="0056510A">
        <w:rPr>
          <w:sz w:val="24"/>
          <w:szCs w:val="24"/>
        </w:rPr>
        <w:lastRenderedPageBreak/>
        <w:t>are impo</w:t>
      </w:r>
      <w:r w:rsidR="007B641E">
        <w:rPr>
          <w:sz w:val="24"/>
          <w:szCs w:val="24"/>
        </w:rPr>
        <w:t>rtant for ensuring achievement.</w:t>
      </w:r>
      <w:r w:rsidRPr="0056510A">
        <w:rPr>
          <w:sz w:val="24"/>
          <w:szCs w:val="24"/>
        </w:rPr>
        <w:t xml:space="preserve"> Co-operative learning may be used in either heterogeneously or homogeneously grouped classrooms (Mills &amp; Durden, 1992). </w:t>
      </w:r>
    </w:p>
    <w:p w14:paraId="19DB26D7" w14:textId="77777777" w:rsidR="00A23ECC" w:rsidRPr="0056510A" w:rsidRDefault="00A23ECC" w:rsidP="0056510A">
      <w:pPr>
        <w:spacing w:line="360" w:lineRule="auto"/>
        <w:ind w:hanging="720"/>
        <w:rPr>
          <w:sz w:val="24"/>
          <w:szCs w:val="24"/>
          <w:u w:val="single"/>
        </w:rPr>
      </w:pPr>
    </w:p>
    <w:p w14:paraId="076DC2CD" w14:textId="77777777" w:rsidR="00A23ECC" w:rsidRDefault="00A23ECC" w:rsidP="0056510A">
      <w:pPr>
        <w:spacing w:line="360" w:lineRule="auto"/>
        <w:outlineLvl w:val="0"/>
        <w:rPr>
          <w:b/>
          <w:sz w:val="24"/>
          <w:szCs w:val="24"/>
        </w:rPr>
      </w:pPr>
      <w:r w:rsidRPr="007B641E">
        <w:rPr>
          <w:b/>
          <w:sz w:val="24"/>
          <w:szCs w:val="24"/>
        </w:rPr>
        <w:t>Differentiation</w:t>
      </w:r>
    </w:p>
    <w:p w14:paraId="18D6EAE5" w14:textId="77777777" w:rsidR="007B641E" w:rsidRPr="007B641E" w:rsidRDefault="007B641E" w:rsidP="0056510A">
      <w:pPr>
        <w:spacing w:line="360" w:lineRule="auto"/>
        <w:outlineLvl w:val="0"/>
        <w:rPr>
          <w:b/>
          <w:sz w:val="24"/>
          <w:szCs w:val="24"/>
        </w:rPr>
      </w:pPr>
    </w:p>
    <w:p w14:paraId="07FE246B" w14:textId="77777777" w:rsidR="00A23ECC" w:rsidRPr="0056510A" w:rsidRDefault="00A23ECC" w:rsidP="0056510A">
      <w:pPr>
        <w:spacing w:line="360" w:lineRule="auto"/>
        <w:rPr>
          <w:sz w:val="24"/>
          <w:szCs w:val="24"/>
        </w:rPr>
      </w:pPr>
      <w:r w:rsidRPr="0056510A">
        <w:rPr>
          <w:sz w:val="24"/>
          <w:szCs w:val="24"/>
          <w:lang w:val="fr-FR"/>
        </w:rPr>
        <w:t xml:space="preserve">Boaler et al. </w:t>
      </w:r>
      <w:r w:rsidRPr="0056510A">
        <w:rPr>
          <w:sz w:val="24"/>
          <w:szCs w:val="24"/>
          <w:lang w:val="en-AU"/>
        </w:rPr>
        <w:t>(2000) and Boaler &amp; William (2001) found that many of the problems experienced by stud</w:t>
      </w:r>
      <w:r w:rsidR="00C37590" w:rsidRPr="0056510A">
        <w:rPr>
          <w:sz w:val="24"/>
          <w:szCs w:val="24"/>
          <w:lang w:val="en-AU"/>
        </w:rPr>
        <w:t>ents in ability-grouped classes</w:t>
      </w:r>
      <w:r w:rsidRPr="0056510A">
        <w:rPr>
          <w:sz w:val="24"/>
          <w:szCs w:val="24"/>
          <w:lang w:val="en-AU"/>
        </w:rPr>
        <w:t xml:space="preserve"> stemmed from </w:t>
      </w:r>
      <w:r w:rsidR="00C37590" w:rsidRPr="0056510A">
        <w:rPr>
          <w:sz w:val="24"/>
          <w:szCs w:val="24"/>
          <w:lang w:val="en-AU"/>
        </w:rPr>
        <w:t xml:space="preserve">the </w:t>
      </w:r>
      <w:r w:rsidRPr="0056510A">
        <w:rPr>
          <w:sz w:val="24"/>
          <w:szCs w:val="24"/>
          <w:lang w:val="en-AU"/>
        </w:rPr>
        <w:t>failure of teachers to differentiate among students, expecting them to learn at</w:t>
      </w:r>
      <w:r w:rsidR="007B641E">
        <w:rPr>
          <w:sz w:val="24"/>
          <w:szCs w:val="24"/>
          <w:lang w:val="en-AU"/>
        </w:rPr>
        <w:t xml:space="preserve"> the same pace. </w:t>
      </w:r>
      <w:r w:rsidRPr="0056510A">
        <w:rPr>
          <w:sz w:val="24"/>
          <w:szCs w:val="24"/>
        </w:rPr>
        <w:t>Some forms of differentiation which have been advocated for high ability mathematics students are cluster grouping, acceleration, curricul</w:t>
      </w:r>
      <w:r w:rsidR="007B641E">
        <w:rPr>
          <w:sz w:val="24"/>
          <w:szCs w:val="24"/>
        </w:rPr>
        <w:t xml:space="preserve">um compacting, and enrichment. </w:t>
      </w:r>
      <w:r w:rsidRPr="0056510A">
        <w:rPr>
          <w:sz w:val="24"/>
          <w:szCs w:val="24"/>
        </w:rPr>
        <w:t>Advocates of mixed-ability schooling emphasise that the high expectations and enrichment opportunities that characterise programmes for the gifted will benefit all students (Re</w:t>
      </w:r>
      <w:r w:rsidR="007B641E">
        <w:rPr>
          <w:sz w:val="24"/>
          <w:szCs w:val="24"/>
        </w:rPr>
        <w:t xml:space="preserve">nzulli, 1994; Wheelock, 1992). </w:t>
      </w:r>
      <w:r w:rsidRPr="0056510A">
        <w:rPr>
          <w:sz w:val="24"/>
          <w:szCs w:val="24"/>
        </w:rPr>
        <w:t xml:space="preserve">They recommend a highly differentiated teaching approach for all students, and emphasise the need for teachers in such a system to have more time for professional development and collaborative planning </w:t>
      </w:r>
      <w:r w:rsidR="00C37590" w:rsidRPr="0056510A">
        <w:rPr>
          <w:sz w:val="24"/>
          <w:szCs w:val="24"/>
        </w:rPr>
        <w:t xml:space="preserve">in preparation </w:t>
      </w:r>
      <w:r w:rsidRPr="0056510A">
        <w:rPr>
          <w:sz w:val="24"/>
          <w:szCs w:val="24"/>
        </w:rPr>
        <w:t>for lessons.</w:t>
      </w:r>
    </w:p>
    <w:p w14:paraId="3BC7CC73" w14:textId="77777777" w:rsidR="000C0182" w:rsidRPr="0056510A" w:rsidRDefault="000C0182" w:rsidP="0056510A">
      <w:pPr>
        <w:spacing w:line="360" w:lineRule="auto"/>
        <w:rPr>
          <w:sz w:val="24"/>
          <w:szCs w:val="24"/>
        </w:rPr>
      </w:pPr>
    </w:p>
    <w:p w14:paraId="7AFB3EBA" w14:textId="77777777" w:rsidR="00A23ECC" w:rsidRPr="0056510A" w:rsidRDefault="00A23ECC" w:rsidP="0056510A">
      <w:pPr>
        <w:spacing w:line="360" w:lineRule="auto"/>
        <w:rPr>
          <w:sz w:val="24"/>
          <w:szCs w:val="24"/>
        </w:rPr>
      </w:pPr>
      <w:r w:rsidRPr="0056510A">
        <w:rPr>
          <w:sz w:val="24"/>
          <w:szCs w:val="24"/>
        </w:rPr>
        <w:t>Considered broadly, differentiation is the provision of different curricula, resources, assessments and/or teaching approaches to different st</w:t>
      </w:r>
      <w:r w:rsidR="007B641E">
        <w:rPr>
          <w:sz w:val="24"/>
          <w:szCs w:val="24"/>
        </w:rPr>
        <w:t>udents.</w:t>
      </w:r>
      <w:r w:rsidRPr="0056510A">
        <w:rPr>
          <w:sz w:val="24"/>
          <w:szCs w:val="24"/>
        </w:rPr>
        <w:t xml:space="preserve"> Mathematically able students in a mixed ability class require instructional and curricular modifications which meet their l</w:t>
      </w:r>
      <w:r w:rsidR="007B641E">
        <w:rPr>
          <w:sz w:val="24"/>
          <w:szCs w:val="24"/>
        </w:rPr>
        <w:t xml:space="preserve">earning needs (Johnson, 2000). </w:t>
      </w:r>
      <w:r w:rsidRPr="0056510A">
        <w:rPr>
          <w:sz w:val="24"/>
          <w:szCs w:val="24"/>
        </w:rPr>
        <w:t xml:space="preserve">One method of group differentiation </w:t>
      </w:r>
      <w:r w:rsidR="00C37590" w:rsidRPr="0056510A">
        <w:rPr>
          <w:sz w:val="24"/>
          <w:szCs w:val="24"/>
        </w:rPr>
        <w:t>is cluster grouping, which brings</w:t>
      </w:r>
      <w:r w:rsidRPr="0056510A">
        <w:rPr>
          <w:sz w:val="24"/>
          <w:szCs w:val="24"/>
        </w:rPr>
        <w:t xml:space="preserve"> together a group of </w:t>
      </w:r>
      <w:r w:rsidR="007B641E">
        <w:rPr>
          <w:sz w:val="24"/>
          <w:szCs w:val="24"/>
        </w:rPr>
        <w:t>three</w:t>
      </w:r>
      <w:r w:rsidRPr="0056510A">
        <w:rPr>
          <w:sz w:val="24"/>
          <w:szCs w:val="24"/>
        </w:rPr>
        <w:t xml:space="preserve"> to </w:t>
      </w:r>
      <w:r w:rsidR="007B641E">
        <w:rPr>
          <w:sz w:val="24"/>
          <w:szCs w:val="24"/>
        </w:rPr>
        <w:t>six</w:t>
      </w:r>
      <w:r w:rsidRPr="0056510A">
        <w:rPr>
          <w:sz w:val="24"/>
          <w:szCs w:val="24"/>
        </w:rPr>
        <w:t xml:space="preserve"> same ability students within a mixed-ability classroom</w:t>
      </w:r>
      <w:r w:rsidR="007B641E">
        <w:rPr>
          <w:sz w:val="24"/>
          <w:szCs w:val="24"/>
        </w:rPr>
        <w:t xml:space="preserve"> (Winebrenner &amp; Devlin, 2001). </w:t>
      </w:r>
      <w:r w:rsidRPr="0056510A">
        <w:rPr>
          <w:sz w:val="24"/>
          <w:szCs w:val="24"/>
        </w:rPr>
        <w:t>It offers students the opportunity to work together, while enabling one teacher to meet the learni</w:t>
      </w:r>
      <w:r w:rsidR="007B641E">
        <w:rPr>
          <w:sz w:val="24"/>
          <w:szCs w:val="24"/>
        </w:rPr>
        <w:t xml:space="preserve">ng needs of the whole cluster. </w:t>
      </w:r>
      <w:r w:rsidRPr="0056510A">
        <w:rPr>
          <w:sz w:val="24"/>
          <w:szCs w:val="24"/>
        </w:rPr>
        <w:t xml:space="preserve">Differentiation can also occur through the teacher providing self-instructional material or special projects, by individualised education programmes, or by pullout programmes (Holton &amp; Gaffney, 1994).  </w:t>
      </w:r>
    </w:p>
    <w:p w14:paraId="13A25571" w14:textId="77777777" w:rsidR="000C0182" w:rsidRPr="0056510A" w:rsidRDefault="000C0182" w:rsidP="0056510A">
      <w:pPr>
        <w:spacing w:line="360" w:lineRule="auto"/>
        <w:rPr>
          <w:sz w:val="24"/>
          <w:szCs w:val="24"/>
        </w:rPr>
      </w:pPr>
    </w:p>
    <w:p w14:paraId="55B48ADE" w14:textId="77777777" w:rsidR="00A23ECC" w:rsidRPr="0056510A" w:rsidRDefault="00A23ECC" w:rsidP="0056510A">
      <w:pPr>
        <w:spacing w:line="360" w:lineRule="auto"/>
        <w:rPr>
          <w:sz w:val="24"/>
          <w:szCs w:val="24"/>
        </w:rPr>
      </w:pPr>
      <w:r w:rsidRPr="0056510A">
        <w:rPr>
          <w:sz w:val="24"/>
          <w:szCs w:val="24"/>
        </w:rPr>
        <w:t>Acceleration, or the completion of a standard curriculum in a shorter than usual time, is one form of differentiation. Many studies have shown that programmes which accelerate mathematically able students result in rapid and profi</w:t>
      </w:r>
      <w:r w:rsidR="007B641E">
        <w:rPr>
          <w:sz w:val="24"/>
          <w:szCs w:val="24"/>
        </w:rPr>
        <w:t xml:space="preserve">cient learning (Sowell, 1993). </w:t>
      </w:r>
      <w:r w:rsidRPr="0056510A">
        <w:rPr>
          <w:sz w:val="24"/>
          <w:szCs w:val="24"/>
        </w:rPr>
        <w:lastRenderedPageBreak/>
        <w:t>Curriculum compacting is an individually differentiated approach in which pre-tests determine which parts of the curriculum have already been mastered, providing able children with class time for other learning.</w:t>
      </w:r>
    </w:p>
    <w:p w14:paraId="0A40570B" w14:textId="77777777" w:rsidR="000C0182" w:rsidRPr="0056510A" w:rsidRDefault="000C0182" w:rsidP="0056510A">
      <w:pPr>
        <w:spacing w:line="360" w:lineRule="auto"/>
        <w:rPr>
          <w:sz w:val="24"/>
          <w:szCs w:val="24"/>
        </w:rPr>
      </w:pPr>
    </w:p>
    <w:p w14:paraId="61580627" w14:textId="77777777" w:rsidR="00A23ECC" w:rsidRPr="0056510A" w:rsidRDefault="00A23ECC" w:rsidP="0056510A">
      <w:pPr>
        <w:spacing w:line="360" w:lineRule="auto"/>
        <w:rPr>
          <w:sz w:val="24"/>
          <w:szCs w:val="24"/>
        </w:rPr>
      </w:pPr>
      <w:r w:rsidRPr="0056510A">
        <w:rPr>
          <w:sz w:val="24"/>
          <w:szCs w:val="24"/>
        </w:rPr>
        <w:t>Enrichment programmes provide extra opportunities for breadth and depth of learning alo</w:t>
      </w:r>
      <w:r w:rsidR="007B641E">
        <w:rPr>
          <w:sz w:val="24"/>
          <w:szCs w:val="24"/>
        </w:rPr>
        <w:t xml:space="preserve">ngside the regular curriculum. </w:t>
      </w:r>
      <w:r w:rsidRPr="0056510A">
        <w:rPr>
          <w:sz w:val="24"/>
          <w:szCs w:val="24"/>
        </w:rPr>
        <w:t xml:space="preserve">Rogers (1991) claims these programmes result in substantial academic gains in general achievement, critical thinking and creativity, while Sowell (1993) found that results were inconsistent, with some studies showing gains in achievement.  </w:t>
      </w:r>
      <w:r w:rsidRPr="0056510A">
        <w:rPr>
          <w:sz w:val="24"/>
          <w:szCs w:val="24"/>
        </w:rPr>
        <w:tab/>
      </w:r>
    </w:p>
    <w:p w14:paraId="08F0F91D" w14:textId="77777777" w:rsidR="00A23ECC" w:rsidRPr="0056510A" w:rsidRDefault="00A23ECC" w:rsidP="0056510A">
      <w:pPr>
        <w:spacing w:line="360" w:lineRule="auto"/>
        <w:ind w:hanging="720"/>
        <w:rPr>
          <w:sz w:val="24"/>
          <w:szCs w:val="24"/>
          <w:u w:val="single"/>
        </w:rPr>
      </w:pPr>
    </w:p>
    <w:p w14:paraId="1F917314" w14:textId="77777777" w:rsidR="00A23ECC" w:rsidRDefault="00A23ECC" w:rsidP="0056510A">
      <w:pPr>
        <w:spacing w:line="360" w:lineRule="auto"/>
        <w:outlineLvl w:val="0"/>
        <w:rPr>
          <w:b/>
          <w:sz w:val="24"/>
          <w:szCs w:val="24"/>
        </w:rPr>
      </w:pPr>
      <w:r w:rsidRPr="007B641E">
        <w:rPr>
          <w:b/>
          <w:sz w:val="24"/>
          <w:szCs w:val="24"/>
        </w:rPr>
        <w:t>Mathematically creative thinking</w:t>
      </w:r>
    </w:p>
    <w:p w14:paraId="29F879D1" w14:textId="77777777" w:rsidR="007B641E" w:rsidRPr="007B641E" w:rsidRDefault="007B641E" w:rsidP="0056510A">
      <w:pPr>
        <w:spacing w:line="360" w:lineRule="auto"/>
        <w:outlineLvl w:val="0"/>
        <w:rPr>
          <w:b/>
          <w:sz w:val="24"/>
          <w:szCs w:val="24"/>
        </w:rPr>
      </w:pPr>
    </w:p>
    <w:p w14:paraId="3C661F91" w14:textId="77777777" w:rsidR="00A23ECC" w:rsidRPr="0056510A" w:rsidRDefault="00A23ECC" w:rsidP="0056510A">
      <w:pPr>
        <w:spacing w:line="360" w:lineRule="auto"/>
        <w:rPr>
          <w:sz w:val="24"/>
          <w:szCs w:val="24"/>
        </w:rPr>
      </w:pPr>
      <w:r w:rsidRPr="0056510A">
        <w:rPr>
          <w:i/>
          <w:iCs/>
          <w:sz w:val="24"/>
          <w:szCs w:val="24"/>
        </w:rPr>
        <w:t xml:space="preserve">Mathematics in the New Zealand Curriculum </w:t>
      </w:r>
      <w:r w:rsidRPr="0056510A">
        <w:rPr>
          <w:sz w:val="24"/>
          <w:szCs w:val="24"/>
        </w:rPr>
        <w:t>(Ministry of Education, 1992) emphasises the importanc</w:t>
      </w:r>
      <w:r w:rsidR="007B641E">
        <w:rPr>
          <w:sz w:val="24"/>
          <w:szCs w:val="24"/>
        </w:rPr>
        <w:t>e of creativity in mathematics.</w:t>
      </w:r>
      <w:r w:rsidRPr="0056510A">
        <w:rPr>
          <w:sz w:val="24"/>
          <w:szCs w:val="24"/>
        </w:rPr>
        <w:t xml:space="preserve"> Research into the Japanese education system, which results in substantially higher levels of mathematical achievement than that shown by western countries, indicates that a key </w:t>
      </w:r>
      <w:r w:rsidR="00C37590" w:rsidRPr="0056510A">
        <w:rPr>
          <w:sz w:val="24"/>
          <w:szCs w:val="24"/>
        </w:rPr>
        <w:t xml:space="preserve">point of </w:t>
      </w:r>
      <w:r w:rsidRPr="0056510A">
        <w:rPr>
          <w:sz w:val="24"/>
          <w:szCs w:val="24"/>
        </w:rPr>
        <w:t>difference is the Japanese emphasis on mathematical creativity in primary and middle scho</w:t>
      </w:r>
      <w:r w:rsidR="007B641E">
        <w:rPr>
          <w:sz w:val="24"/>
          <w:szCs w:val="24"/>
        </w:rPr>
        <w:t xml:space="preserve">ols (Stigler &amp; Hiebert, 1997). </w:t>
      </w:r>
      <w:r w:rsidRPr="0056510A">
        <w:rPr>
          <w:sz w:val="24"/>
          <w:szCs w:val="24"/>
        </w:rPr>
        <w:t>Most Japanese middle school mathematics teachers emphasised mathematical thinking as the main goal of their lessons, while United States and German teachers emph</w:t>
      </w:r>
      <w:r w:rsidR="007B641E">
        <w:rPr>
          <w:sz w:val="24"/>
          <w:szCs w:val="24"/>
        </w:rPr>
        <w:t xml:space="preserve">asised the learning of skills. </w:t>
      </w:r>
      <w:r w:rsidRPr="0056510A">
        <w:rPr>
          <w:sz w:val="24"/>
          <w:szCs w:val="24"/>
        </w:rPr>
        <w:t>The Japanese students spent most of their time inventing, analysing, and thinking, while United States and German students spent almost all of</w:t>
      </w:r>
      <w:r w:rsidR="007B641E">
        <w:rPr>
          <w:sz w:val="24"/>
          <w:szCs w:val="24"/>
        </w:rPr>
        <w:t xml:space="preserve"> their time practising skills. </w:t>
      </w:r>
      <w:r w:rsidRPr="0056510A">
        <w:rPr>
          <w:sz w:val="24"/>
          <w:szCs w:val="24"/>
        </w:rPr>
        <w:t>Japanese classes are almost entirely of mi</w:t>
      </w:r>
      <w:r w:rsidR="007B641E">
        <w:rPr>
          <w:sz w:val="24"/>
          <w:szCs w:val="24"/>
        </w:rPr>
        <w:t xml:space="preserve">xed ability. </w:t>
      </w:r>
      <w:r w:rsidR="00C37590" w:rsidRPr="0056510A">
        <w:rPr>
          <w:sz w:val="24"/>
          <w:szCs w:val="24"/>
        </w:rPr>
        <w:t>The implication could be</w:t>
      </w:r>
      <w:r w:rsidRPr="0056510A">
        <w:rPr>
          <w:sz w:val="24"/>
          <w:szCs w:val="24"/>
        </w:rPr>
        <w:t xml:space="preserve"> that teaching mathematics with an emphasis on creative thinking will improve outcomes for students of all levels of ability, no matter how they are grouped in their classes.  </w:t>
      </w:r>
    </w:p>
    <w:p w14:paraId="34D5D2F2" w14:textId="77777777" w:rsidR="00A23ECC" w:rsidRPr="007B641E" w:rsidRDefault="00A23ECC" w:rsidP="0056510A">
      <w:pPr>
        <w:spacing w:line="360" w:lineRule="auto"/>
        <w:ind w:hanging="720"/>
        <w:rPr>
          <w:b/>
          <w:sz w:val="24"/>
          <w:szCs w:val="24"/>
        </w:rPr>
      </w:pPr>
    </w:p>
    <w:p w14:paraId="0A0A5C84" w14:textId="77777777" w:rsidR="00A23ECC" w:rsidRDefault="00A23ECC" w:rsidP="0056510A">
      <w:pPr>
        <w:spacing w:line="360" w:lineRule="auto"/>
        <w:outlineLvl w:val="0"/>
        <w:rPr>
          <w:b/>
          <w:sz w:val="24"/>
          <w:szCs w:val="24"/>
        </w:rPr>
      </w:pPr>
      <w:r w:rsidRPr="007B641E">
        <w:rPr>
          <w:b/>
          <w:sz w:val="24"/>
          <w:szCs w:val="24"/>
        </w:rPr>
        <w:t xml:space="preserve">Implications for New Zealand  </w:t>
      </w:r>
    </w:p>
    <w:p w14:paraId="4A8BFC2F" w14:textId="77777777" w:rsidR="007B641E" w:rsidRPr="007B641E" w:rsidRDefault="007B641E" w:rsidP="0056510A">
      <w:pPr>
        <w:spacing w:line="360" w:lineRule="auto"/>
        <w:outlineLvl w:val="0"/>
        <w:rPr>
          <w:b/>
          <w:sz w:val="24"/>
          <w:szCs w:val="24"/>
        </w:rPr>
      </w:pPr>
    </w:p>
    <w:p w14:paraId="775674CE" w14:textId="77777777" w:rsidR="00A23ECC" w:rsidRPr="0056510A" w:rsidRDefault="00C37590" w:rsidP="0056510A">
      <w:pPr>
        <w:spacing w:line="360" w:lineRule="auto"/>
        <w:rPr>
          <w:sz w:val="24"/>
          <w:szCs w:val="24"/>
        </w:rPr>
      </w:pPr>
      <w:r w:rsidRPr="0056510A">
        <w:rPr>
          <w:sz w:val="24"/>
          <w:szCs w:val="24"/>
        </w:rPr>
        <w:t>Within the last decade t</w:t>
      </w:r>
      <w:r w:rsidR="00A23ECC" w:rsidRPr="0056510A">
        <w:rPr>
          <w:sz w:val="24"/>
          <w:szCs w:val="24"/>
        </w:rPr>
        <w:t>here has been no published New Zealan</w:t>
      </w:r>
      <w:r w:rsidR="007B641E">
        <w:rPr>
          <w:sz w:val="24"/>
          <w:szCs w:val="24"/>
        </w:rPr>
        <w:t>d research on ability grouping.</w:t>
      </w:r>
      <w:r w:rsidR="00A23ECC" w:rsidRPr="0056510A">
        <w:rPr>
          <w:sz w:val="24"/>
          <w:szCs w:val="24"/>
        </w:rPr>
        <w:t xml:space="preserve"> While it continues to be a hotly debated topic in the United States and Britain, it is not an issue that promotes discussion here, yet ability grouping is increasing in </w:t>
      </w:r>
      <w:r w:rsidR="00A23ECC" w:rsidRPr="0056510A">
        <w:rPr>
          <w:sz w:val="24"/>
          <w:szCs w:val="24"/>
        </w:rPr>
        <w:lastRenderedPageBreak/>
        <w:t xml:space="preserve">Auckland </w:t>
      </w:r>
      <w:r w:rsidR="007B641E">
        <w:rPr>
          <w:sz w:val="24"/>
          <w:szCs w:val="24"/>
        </w:rPr>
        <w:t>secondary schools.</w:t>
      </w:r>
      <w:r w:rsidRPr="0056510A">
        <w:rPr>
          <w:sz w:val="24"/>
          <w:szCs w:val="24"/>
        </w:rPr>
        <w:t xml:space="preserve"> T</w:t>
      </w:r>
      <w:r w:rsidR="00A23ECC" w:rsidRPr="0056510A">
        <w:rPr>
          <w:sz w:val="24"/>
          <w:szCs w:val="24"/>
        </w:rPr>
        <w:t>he most recent E</w:t>
      </w:r>
      <w:r w:rsidR="007B641E">
        <w:rPr>
          <w:sz w:val="24"/>
          <w:szCs w:val="24"/>
        </w:rPr>
        <w:t>ducationReview Office</w:t>
      </w:r>
      <w:r w:rsidR="00A23ECC" w:rsidRPr="0056510A">
        <w:rPr>
          <w:sz w:val="24"/>
          <w:szCs w:val="24"/>
        </w:rPr>
        <w:t xml:space="preserve"> reports of Auckland state secondary sc</w:t>
      </w:r>
      <w:r w:rsidRPr="0056510A">
        <w:rPr>
          <w:sz w:val="24"/>
          <w:szCs w:val="24"/>
        </w:rPr>
        <w:t xml:space="preserve">hools </w:t>
      </w:r>
      <w:r w:rsidR="00A23ECC" w:rsidRPr="0056510A">
        <w:rPr>
          <w:sz w:val="24"/>
          <w:szCs w:val="24"/>
        </w:rPr>
        <w:t>indica</w:t>
      </w:r>
      <w:r w:rsidR="00FC4059" w:rsidRPr="0056510A">
        <w:rPr>
          <w:sz w:val="24"/>
          <w:szCs w:val="24"/>
        </w:rPr>
        <w:t>ted the</w:t>
      </w:r>
      <w:r w:rsidRPr="0056510A">
        <w:rPr>
          <w:sz w:val="24"/>
          <w:szCs w:val="24"/>
        </w:rPr>
        <w:t xml:space="preserve"> grouping practices schools</w:t>
      </w:r>
      <w:r w:rsidR="00A23ECC" w:rsidRPr="0056510A">
        <w:rPr>
          <w:sz w:val="24"/>
          <w:szCs w:val="24"/>
        </w:rPr>
        <w:t xml:space="preserve"> used, </w:t>
      </w:r>
      <w:r w:rsidRPr="0056510A">
        <w:rPr>
          <w:sz w:val="24"/>
          <w:szCs w:val="24"/>
        </w:rPr>
        <w:t xml:space="preserve">and </w:t>
      </w:r>
      <w:r w:rsidR="00A23ECC" w:rsidRPr="0056510A">
        <w:rPr>
          <w:sz w:val="24"/>
          <w:szCs w:val="24"/>
        </w:rPr>
        <w:t>only 3 of 18 had mixed ability classes in year 9 and 10 (E</w:t>
      </w:r>
      <w:r w:rsidR="007B641E">
        <w:rPr>
          <w:sz w:val="24"/>
          <w:szCs w:val="24"/>
        </w:rPr>
        <w:t xml:space="preserve">ducation Review Office, 2003). </w:t>
      </w:r>
      <w:r w:rsidR="00A23ECC" w:rsidRPr="0056510A">
        <w:rPr>
          <w:sz w:val="24"/>
          <w:szCs w:val="24"/>
        </w:rPr>
        <w:t>The remainder had broad-ban</w:t>
      </w:r>
      <w:r w:rsidR="007B641E">
        <w:rPr>
          <w:sz w:val="24"/>
          <w:szCs w:val="24"/>
        </w:rPr>
        <w:t xml:space="preserve">d or tightly streamed classes. </w:t>
      </w:r>
      <w:r w:rsidR="00A23ECC" w:rsidRPr="0056510A">
        <w:rPr>
          <w:sz w:val="24"/>
          <w:szCs w:val="24"/>
        </w:rPr>
        <w:t>Three schools had recently introduced ability grouped classes.  From year 11 onwards, most schools have de-facto ability grouping in mathematics, as lower ability students study 'maths applied' instead of mathematics.</w:t>
      </w:r>
      <w:r w:rsidR="007B641E">
        <w:rPr>
          <w:sz w:val="24"/>
          <w:szCs w:val="24"/>
        </w:rPr>
        <w:t xml:space="preserve"> </w:t>
      </w:r>
      <w:r w:rsidR="00A23ECC" w:rsidRPr="0056510A">
        <w:rPr>
          <w:sz w:val="24"/>
          <w:szCs w:val="24"/>
        </w:rPr>
        <w:t xml:space="preserve">Hipkins &amp; Vaughan (2002), in their study of the impact of </w:t>
      </w:r>
      <w:r w:rsidR="007B641E">
        <w:rPr>
          <w:sz w:val="24"/>
          <w:szCs w:val="24"/>
        </w:rPr>
        <w:t xml:space="preserve">the </w:t>
      </w:r>
      <w:r w:rsidR="00A23ECC" w:rsidRPr="0056510A">
        <w:rPr>
          <w:sz w:val="24"/>
          <w:szCs w:val="24"/>
        </w:rPr>
        <w:t>N</w:t>
      </w:r>
      <w:r w:rsidR="007B641E">
        <w:rPr>
          <w:sz w:val="24"/>
          <w:szCs w:val="24"/>
        </w:rPr>
        <w:t xml:space="preserve">ational </w:t>
      </w:r>
      <w:r w:rsidR="00A23ECC" w:rsidRPr="0056510A">
        <w:rPr>
          <w:sz w:val="24"/>
          <w:szCs w:val="24"/>
        </w:rPr>
        <w:t>C</w:t>
      </w:r>
      <w:r w:rsidR="007B641E">
        <w:rPr>
          <w:sz w:val="24"/>
          <w:szCs w:val="24"/>
        </w:rPr>
        <w:t xml:space="preserve">ertificate of </w:t>
      </w:r>
      <w:r w:rsidR="00A23ECC" w:rsidRPr="0056510A">
        <w:rPr>
          <w:sz w:val="24"/>
          <w:szCs w:val="24"/>
        </w:rPr>
        <w:t>E</w:t>
      </w:r>
      <w:r w:rsidR="007B641E">
        <w:rPr>
          <w:sz w:val="24"/>
          <w:szCs w:val="24"/>
        </w:rPr>
        <w:t xml:space="preserve">ducational </w:t>
      </w:r>
      <w:r w:rsidR="00A23ECC" w:rsidRPr="0056510A">
        <w:rPr>
          <w:sz w:val="24"/>
          <w:szCs w:val="24"/>
        </w:rPr>
        <w:t>A</w:t>
      </w:r>
      <w:r w:rsidR="007B641E">
        <w:rPr>
          <w:sz w:val="24"/>
          <w:szCs w:val="24"/>
        </w:rPr>
        <w:t>chievement (NCEA)</w:t>
      </w:r>
      <w:r w:rsidR="00A23ECC" w:rsidRPr="0056510A">
        <w:rPr>
          <w:sz w:val="24"/>
          <w:szCs w:val="24"/>
        </w:rPr>
        <w:t xml:space="preserve"> on </w:t>
      </w:r>
      <w:r w:rsidR="007B641E">
        <w:rPr>
          <w:sz w:val="24"/>
          <w:szCs w:val="24"/>
        </w:rPr>
        <w:t>six</w:t>
      </w:r>
      <w:r w:rsidR="00A23ECC" w:rsidRPr="0056510A">
        <w:rPr>
          <w:sz w:val="24"/>
          <w:szCs w:val="24"/>
        </w:rPr>
        <w:t xml:space="preserve"> New Zealand schools, report a concern that having different senio</w:t>
      </w:r>
      <w:r w:rsidR="00FC4059" w:rsidRPr="0056510A">
        <w:rPr>
          <w:sz w:val="24"/>
          <w:szCs w:val="24"/>
        </w:rPr>
        <w:t xml:space="preserve">r classes attempting a </w:t>
      </w:r>
      <w:r w:rsidR="00A23ECC" w:rsidRPr="0056510A">
        <w:rPr>
          <w:sz w:val="24"/>
          <w:szCs w:val="24"/>
        </w:rPr>
        <w:t>range of achievement standards w</w:t>
      </w:r>
      <w:r w:rsidR="007B641E">
        <w:rPr>
          <w:sz w:val="24"/>
          <w:szCs w:val="24"/>
        </w:rPr>
        <w:t>ill mean a return to streaming.</w:t>
      </w:r>
      <w:r w:rsidR="00A23ECC" w:rsidRPr="0056510A">
        <w:rPr>
          <w:sz w:val="24"/>
          <w:szCs w:val="24"/>
        </w:rPr>
        <w:t xml:space="preserve"> It may be time for ability grouping to once again become a focus of research in New Zealand, as it was twenty years ago.</w:t>
      </w:r>
    </w:p>
    <w:p w14:paraId="4ACC0BF4" w14:textId="77777777" w:rsidR="000C0182" w:rsidRPr="0056510A" w:rsidRDefault="000C0182" w:rsidP="0056510A">
      <w:pPr>
        <w:spacing w:line="360" w:lineRule="auto"/>
        <w:rPr>
          <w:sz w:val="24"/>
          <w:szCs w:val="24"/>
        </w:rPr>
      </w:pPr>
    </w:p>
    <w:p w14:paraId="10F37911" w14:textId="77777777" w:rsidR="00491B4B" w:rsidRDefault="00A23ECC" w:rsidP="0056510A">
      <w:pPr>
        <w:spacing w:line="360" w:lineRule="auto"/>
        <w:rPr>
          <w:sz w:val="24"/>
          <w:szCs w:val="24"/>
        </w:rPr>
      </w:pPr>
      <w:r w:rsidRPr="0056510A">
        <w:rPr>
          <w:sz w:val="24"/>
          <w:szCs w:val="24"/>
        </w:rPr>
        <w:t>New Zealand 13-14 year olds performed relatively poorly in the Third International Mathematics and Science Study (United States Department of Education, 1999), while Japanese students were among the most mathematically adept. The research into Japanese mathematics teaching has found that, as well as focusing on creativity, Japanese teachers lecture to the whole class more t</w:t>
      </w:r>
      <w:r w:rsidR="007B641E">
        <w:rPr>
          <w:sz w:val="24"/>
          <w:szCs w:val="24"/>
        </w:rPr>
        <w:t xml:space="preserve">han United States teachers do. </w:t>
      </w:r>
      <w:r w:rsidRPr="0056510A">
        <w:rPr>
          <w:sz w:val="24"/>
          <w:szCs w:val="24"/>
        </w:rPr>
        <w:t>United States students spent more time wor</w:t>
      </w:r>
      <w:r w:rsidR="007B641E">
        <w:rPr>
          <w:sz w:val="24"/>
          <w:szCs w:val="24"/>
        </w:rPr>
        <w:t xml:space="preserve">king alone or in small groups. </w:t>
      </w:r>
      <w:r w:rsidRPr="0056510A">
        <w:rPr>
          <w:sz w:val="24"/>
          <w:szCs w:val="24"/>
        </w:rPr>
        <w:t>Time spent on explaining new material and lecturing to the whole class was correlated with increased student achievement, while having students spend time working alone or in small groups was corr</w:t>
      </w:r>
      <w:r w:rsidR="007B641E">
        <w:rPr>
          <w:sz w:val="24"/>
          <w:szCs w:val="24"/>
        </w:rPr>
        <w:t xml:space="preserve">elated with lower achievement. </w:t>
      </w:r>
      <w:r w:rsidRPr="0056510A">
        <w:rPr>
          <w:sz w:val="24"/>
          <w:szCs w:val="24"/>
        </w:rPr>
        <w:t>Effective United States classrooms were found to be similar to Japanese clas</w:t>
      </w:r>
      <w:r w:rsidR="007B641E">
        <w:rPr>
          <w:sz w:val="24"/>
          <w:szCs w:val="24"/>
        </w:rPr>
        <w:t xml:space="preserve">srooms (Schaub &amp; Baker, 1994). </w:t>
      </w:r>
      <w:r w:rsidRPr="0056510A">
        <w:rPr>
          <w:sz w:val="24"/>
          <w:szCs w:val="24"/>
        </w:rPr>
        <w:t>Japanese teachers spend considerably more time preparing lessons and working co-operatively to improve their teaching than United States teachers do (Stigler &amp; Hiebert, 1997). Stigler and Hiebert conclude that the absence of a systemic approach to teacher development is the biggest long-term problem facing American education, a conclusion which could equally be a</w:t>
      </w:r>
      <w:r w:rsidR="00491B4B">
        <w:rPr>
          <w:sz w:val="24"/>
          <w:szCs w:val="24"/>
        </w:rPr>
        <w:t>pplied to New Zealand education.</w:t>
      </w:r>
    </w:p>
    <w:p w14:paraId="67784A74" w14:textId="77777777" w:rsidR="00A23ECC" w:rsidRPr="0056510A" w:rsidRDefault="00A23ECC" w:rsidP="0056510A">
      <w:pPr>
        <w:spacing w:line="360" w:lineRule="auto"/>
        <w:rPr>
          <w:sz w:val="24"/>
          <w:szCs w:val="24"/>
        </w:rPr>
      </w:pPr>
      <w:r w:rsidRPr="0056510A">
        <w:rPr>
          <w:sz w:val="24"/>
          <w:szCs w:val="24"/>
        </w:rPr>
        <w:t xml:space="preserve">  </w:t>
      </w:r>
    </w:p>
    <w:p w14:paraId="0CCD36B6" w14:textId="77777777" w:rsidR="00A23ECC" w:rsidRPr="0056510A" w:rsidRDefault="00A23ECC" w:rsidP="0056510A">
      <w:pPr>
        <w:spacing w:line="360" w:lineRule="auto"/>
        <w:rPr>
          <w:sz w:val="24"/>
          <w:szCs w:val="24"/>
        </w:rPr>
      </w:pPr>
      <w:r w:rsidRPr="0056510A">
        <w:rPr>
          <w:i/>
          <w:iCs/>
          <w:sz w:val="24"/>
          <w:szCs w:val="24"/>
        </w:rPr>
        <w:t>Mathematics in the New Zealand curriculum</w:t>
      </w:r>
      <w:r w:rsidRPr="0056510A">
        <w:rPr>
          <w:sz w:val="24"/>
          <w:szCs w:val="24"/>
        </w:rPr>
        <w:t xml:space="preserve"> (Ministry of Education, 1992) recommends a problem-solving approach to develop flexible and creative mathematical thinking, yet that is often not reflected in the way mathematics is taught in New Zealand</w:t>
      </w:r>
      <w:r w:rsidR="00C37590" w:rsidRPr="0056510A">
        <w:rPr>
          <w:sz w:val="24"/>
          <w:szCs w:val="24"/>
        </w:rPr>
        <w:t xml:space="preserve"> secondary </w:t>
      </w:r>
      <w:r w:rsidR="00491B4B">
        <w:rPr>
          <w:sz w:val="24"/>
          <w:szCs w:val="24"/>
        </w:rPr>
        <w:lastRenderedPageBreak/>
        <w:t xml:space="preserve">schools. </w:t>
      </w:r>
      <w:r w:rsidR="00C37590" w:rsidRPr="0056510A">
        <w:rPr>
          <w:sz w:val="24"/>
          <w:szCs w:val="24"/>
        </w:rPr>
        <w:t xml:space="preserve">My observations, and </w:t>
      </w:r>
      <w:r w:rsidRPr="0056510A">
        <w:rPr>
          <w:sz w:val="24"/>
          <w:szCs w:val="24"/>
        </w:rPr>
        <w:t>anecdotal evidence from other mathematics teacher trainees visiting a range of Auckland secondary schools, suggest that traditional, algorithmic teaching is the norm i</w:t>
      </w:r>
      <w:r w:rsidR="00491B4B">
        <w:rPr>
          <w:sz w:val="24"/>
          <w:szCs w:val="24"/>
        </w:rPr>
        <w:t>n most mathematics departments.</w:t>
      </w:r>
      <w:r w:rsidRPr="0056510A">
        <w:rPr>
          <w:sz w:val="24"/>
          <w:szCs w:val="24"/>
        </w:rPr>
        <w:t xml:space="preserve"> Even problem-solving is taught</w:t>
      </w:r>
      <w:r w:rsidR="00491B4B">
        <w:rPr>
          <w:sz w:val="24"/>
          <w:szCs w:val="24"/>
        </w:rPr>
        <w:t xml:space="preserve"> with an algorithmic approach. </w:t>
      </w:r>
      <w:r w:rsidRPr="0056510A">
        <w:rPr>
          <w:sz w:val="24"/>
          <w:szCs w:val="24"/>
        </w:rPr>
        <w:t>New Zealand mathema</w:t>
      </w:r>
      <w:r w:rsidR="00C37590" w:rsidRPr="0056510A">
        <w:rPr>
          <w:sz w:val="24"/>
          <w:szCs w:val="24"/>
        </w:rPr>
        <w:t xml:space="preserve">tics teachers could learn </w:t>
      </w:r>
      <w:r w:rsidRPr="0056510A">
        <w:rPr>
          <w:sz w:val="24"/>
          <w:szCs w:val="24"/>
        </w:rPr>
        <w:t>from their Japanese counterparts.</w:t>
      </w:r>
    </w:p>
    <w:p w14:paraId="37B88D2E" w14:textId="77777777" w:rsidR="00D82B0E" w:rsidRPr="0056510A" w:rsidRDefault="00D82B0E" w:rsidP="0056510A">
      <w:pPr>
        <w:spacing w:line="360" w:lineRule="auto"/>
        <w:outlineLvl w:val="0"/>
        <w:rPr>
          <w:sz w:val="24"/>
          <w:szCs w:val="24"/>
          <w:u w:val="single"/>
        </w:rPr>
      </w:pPr>
    </w:p>
    <w:p w14:paraId="3E0CE5DE" w14:textId="77777777" w:rsidR="00A23ECC" w:rsidRDefault="00A23ECC" w:rsidP="0056510A">
      <w:pPr>
        <w:spacing w:line="360" w:lineRule="auto"/>
        <w:outlineLvl w:val="0"/>
        <w:rPr>
          <w:b/>
          <w:sz w:val="24"/>
          <w:szCs w:val="24"/>
        </w:rPr>
      </w:pPr>
      <w:r w:rsidRPr="00491B4B">
        <w:rPr>
          <w:b/>
          <w:sz w:val="24"/>
          <w:szCs w:val="24"/>
        </w:rPr>
        <w:t>Conclusion</w:t>
      </w:r>
    </w:p>
    <w:p w14:paraId="0FDB4C6B" w14:textId="77777777" w:rsidR="00491B4B" w:rsidRPr="00491B4B" w:rsidRDefault="00491B4B" w:rsidP="0056510A">
      <w:pPr>
        <w:spacing w:line="360" w:lineRule="auto"/>
        <w:outlineLvl w:val="0"/>
        <w:rPr>
          <w:b/>
          <w:sz w:val="24"/>
          <w:szCs w:val="24"/>
        </w:rPr>
      </w:pPr>
    </w:p>
    <w:p w14:paraId="6B0F6562" w14:textId="77777777" w:rsidR="00A23ECC" w:rsidRPr="0056510A" w:rsidRDefault="00A23ECC" w:rsidP="0056510A">
      <w:pPr>
        <w:spacing w:line="360" w:lineRule="auto"/>
        <w:rPr>
          <w:sz w:val="24"/>
          <w:szCs w:val="24"/>
        </w:rPr>
      </w:pPr>
      <w:r w:rsidRPr="0056510A">
        <w:rPr>
          <w:sz w:val="24"/>
          <w:szCs w:val="24"/>
        </w:rPr>
        <w:t>There is an interesting divergence between the factors found to be beneficial to learning mathematics in Western countries, and the mathematical excellence achieved in Japan</w:t>
      </w:r>
      <w:r w:rsidR="00491B4B">
        <w:rPr>
          <w:sz w:val="24"/>
          <w:szCs w:val="24"/>
        </w:rPr>
        <w:t xml:space="preserve"> by other methods. </w:t>
      </w:r>
      <w:r w:rsidRPr="0056510A">
        <w:rPr>
          <w:sz w:val="24"/>
          <w:szCs w:val="24"/>
        </w:rPr>
        <w:t>The results from studies of mathematics teaching in Japan suggest that a focus on group size or composition may be a red herring if we are truly interested in improving the standard of mathematics achievement in New Zealand</w:t>
      </w:r>
      <w:r w:rsidR="00491B4B">
        <w:rPr>
          <w:sz w:val="24"/>
          <w:szCs w:val="24"/>
        </w:rPr>
        <w:t>.</w:t>
      </w:r>
      <w:r w:rsidRPr="0056510A">
        <w:rPr>
          <w:sz w:val="24"/>
          <w:szCs w:val="24"/>
        </w:rPr>
        <w:t xml:space="preserve"> With conflicting evidence for and against ability-grou</w:t>
      </w:r>
      <w:r w:rsidR="00C37590" w:rsidRPr="0056510A">
        <w:rPr>
          <w:sz w:val="24"/>
          <w:szCs w:val="24"/>
        </w:rPr>
        <w:t xml:space="preserve">ping, further research could address </w:t>
      </w:r>
      <w:r w:rsidRPr="0056510A">
        <w:rPr>
          <w:sz w:val="24"/>
          <w:szCs w:val="24"/>
        </w:rPr>
        <w:t>the factors that result in successful learning, rather than simply comp</w:t>
      </w:r>
      <w:r w:rsidR="00491B4B">
        <w:rPr>
          <w:sz w:val="24"/>
          <w:szCs w:val="24"/>
        </w:rPr>
        <w:t xml:space="preserve">aring one system with another. </w:t>
      </w:r>
      <w:r w:rsidRPr="0056510A">
        <w:rPr>
          <w:sz w:val="24"/>
          <w:szCs w:val="24"/>
        </w:rPr>
        <w:t>A common thread from many studies cited in this review was the negative effects on students of being taught as if they were a homogeneous group (e.g. Boaler, Willi</w:t>
      </w:r>
      <w:r w:rsidR="00491B4B">
        <w:rPr>
          <w:sz w:val="24"/>
          <w:szCs w:val="24"/>
        </w:rPr>
        <w:t xml:space="preserve">am &amp; Brown, 2000). </w:t>
      </w:r>
      <w:r w:rsidRPr="0056510A">
        <w:rPr>
          <w:sz w:val="24"/>
          <w:szCs w:val="24"/>
        </w:rPr>
        <w:t>Many studies, particularly that of Stigler &amp; Hiebert (1997), also focused on the need for teachers to have the time to collabora</w:t>
      </w:r>
      <w:r w:rsidR="00491B4B">
        <w:rPr>
          <w:sz w:val="24"/>
          <w:szCs w:val="24"/>
        </w:rPr>
        <w:t xml:space="preserve">tively plan effective lessons. </w:t>
      </w:r>
      <w:r w:rsidRPr="0056510A">
        <w:rPr>
          <w:sz w:val="24"/>
          <w:szCs w:val="24"/>
        </w:rPr>
        <w:t xml:space="preserve">Teachers </w:t>
      </w:r>
      <w:r w:rsidR="00740646" w:rsidRPr="0056510A">
        <w:rPr>
          <w:sz w:val="24"/>
          <w:szCs w:val="24"/>
        </w:rPr>
        <w:t>in the classroom, however, need to focus on teaching the range of ability that will certainly be present. To do this teachers need to work towards improving the quality of their own mathematics teaching. Working collegially</w:t>
      </w:r>
      <w:r w:rsidRPr="0056510A">
        <w:rPr>
          <w:sz w:val="24"/>
          <w:szCs w:val="24"/>
        </w:rPr>
        <w:t xml:space="preserve"> to set up a system of ongoing collabor</w:t>
      </w:r>
      <w:r w:rsidR="00740646" w:rsidRPr="0056510A">
        <w:rPr>
          <w:sz w:val="24"/>
          <w:szCs w:val="24"/>
        </w:rPr>
        <w:t>ative teaching improvement may</w:t>
      </w:r>
      <w:r w:rsidRPr="0056510A">
        <w:rPr>
          <w:sz w:val="24"/>
          <w:szCs w:val="24"/>
        </w:rPr>
        <w:t xml:space="preserve"> be a good way to begin.</w:t>
      </w:r>
    </w:p>
    <w:p w14:paraId="48B14980" w14:textId="77777777" w:rsidR="00A23ECC" w:rsidRPr="0056510A" w:rsidRDefault="00491B4B" w:rsidP="0056510A">
      <w:pPr>
        <w:spacing w:line="360" w:lineRule="auto"/>
        <w:ind w:hanging="720"/>
        <w:rPr>
          <w:sz w:val="24"/>
          <w:szCs w:val="24"/>
        </w:rPr>
      </w:pPr>
      <w:r>
        <w:rPr>
          <w:sz w:val="24"/>
          <w:szCs w:val="24"/>
        </w:rPr>
        <w:br w:type="page"/>
      </w:r>
    </w:p>
    <w:p w14:paraId="545D98BA" w14:textId="77777777" w:rsidR="00A23ECC" w:rsidRDefault="00A23ECC" w:rsidP="0083577C">
      <w:pPr>
        <w:spacing w:line="360" w:lineRule="auto"/>
        <w:ind w:left="567" w:hanging="567"/>
        <w:outlineLvl w:val="0"/>
        <w:rPr>
          <w:b/>
          <w:sz w:val="24"/>
          <w:szCs w:val="24"/>
        </w:rPr>
      </w:pPr>
      <w:r w:rsidRPr="00491B4B">
        <w:rPr>
          <w:b/>
          <w:sz w:val="24"/>
          <w:szCs w:val="24"/>
        </w:rPr>
        <w:lastRenderedPageBreak/>
        <w:t>References</w:t>
      </w:r>
    </w:p>
    <w:p w14:paraId="25B9009F" w14:textId="77777777" w:rsidR="00491B4B" w:rsidRPr="00491B4B" w:rsidRDefault="00491B4B" w:rsidP="0083577C">
      <w:pPr>
        <w:spacing w:line="360" w:lineRule="auto"/>
        <w:ind w:left="567" w:hanging="567"/>
        <w:outlineLvl w:val="0"/>
        <w:rPr>
          <w:b/>
          <w:sz w:val="24"/>
          <w:szCs w:val="24"/>
        </w:rPr>
      </w:pPr>
    </w:p>
    <w:p w14:paraId="4559A090" w14:textId="77777777" w:rsidR="00A23ECC" w:rsidRPr="0056510A" w:rsidRDefault="00C16675" w:rsidP="0083577C">
      <w:pPr>
        <w:ind w:left="567" w:hanging="567"/>
        <w:rPr>
          <w:sz w:val="24"/>
          <w:szCs w:val="24"/>
        </w:rPr>
      </w:pPr>
      <w:r w:rsidRPr="0056510A">
        <w:rPr>
          <w:sz w:val="24"/>
          <w:szCs w:val="24"/>
        </w:rPr>
        <w:t>A</w:t>
      </w:r>
      <w:r w:rsidR="00A23ECC" w:rsidRPr="0056510A">
        <w:rPr>
          <w:sz w:val="24"/>
          <w:szCs w:val="24"/>
        </w:rPr>
        <w:t>ndrews, P. (2001). Comparing international practice in the te</w:t>
      </w:r>
      <w:r w:rsidR="00793F52" w:rsidRPr="0056510A">
        <w:rPr>
          <w:sz w:val="24"/>
          <w:szCs w:val="24"/>
        </w:rPr>
        <w:t>aching of mathematics. In Gates,</w:t>
      </w:r>
      <w:r w:rsidR="00A23ECC" w:rsidRPr="0056510A">
        <w:rPr>
          <w:sz w:val="24"/>
          <w:szCs w:val="24"/>
        </w:rPr>
        <w:t xml:space="preserve"> P. (Ed.)</w:t>
      </w:r>
      <w:r w:rsidR="00DB5176" w:rsidRPr="0056510A">
        <w:rPr>
          <w:sz w:val="24"/>
          <w:szCs w:val="24"/>
        </w:rPr>
        <w:t>,</w:t>
      </w:r>
      <w:r w:rsidR="00A23ECC" w:rsidRPr="0056510A">
        <w:rPr>
          <w:sz w:val="24"/>
          <w:szCs w:val="24"/>
        </w:rPr>
        <w:t xml:space="preserve"> </w:t>
      </w:r>
      <w:r w:rsidR="00A23ECC" w:rsidRPr="0056510A">
        <w:rPr>
          <w:i/>
          <w:iCs/>
          <w:sz w:val="24"/>
          <w:szCs w:val="24"/>
        </w:rPr>
        <w:t>Issues in mathematics teaching</w:t>
      </w:r>
      <w:r w:rsidR="00A23ECC" w:rsidRPr="0056510A">
        <w:rPr>
          <w:sz w:val="24"/>
          <w:szCs w:val="24"/>
        </w:rPr>
        <w:t xml:space="preserve"> (pp. 294-311). </w:t>
      </w:r>
      <w:r w:rsidR="00EA6D90" w:rsidRPr="0056510A">
        <w:rPr>
          <w:sz w:val="24"/>
          <w:szCs w:val="24"/>
        </w:rPr>
        <w:t xml:space="preserve">London: </w:t>
      </w:r>
      <w:r w:rsidR="00A23ECC" w:rsidRPr="0056510A">
        <w:rPr>
          <w:sz w:val="24"/>
          <w:szCs w:val="24"/>
        </w:rPr>
        <w:t>Routledge</w:t>
      </w:r>
      <w:r w:rsidR="00793F52" w:rsidRPr="0056510A">
        <w:rPr>
          <w:sz w:val="24"/>
          <w:szCs w:val="24"/>
        </w:rPr>
        <w:t xml:space="preserve"> </w:t>
      </w:r>
      <w:r w:rsidR="00491B4B">
        <w:rPr>
          <w:sz w:val="24"/>
          <w:szCs w:val="24"/>
        </w:rPr>
        <w:t>Falmer.</w:t>
      </w:r>
      <w:r w:rsidR="00A23ECC" w:rsidRPr="0056510A">
        <w:rPr>
          <w:sz w:val="24"/>
          <w:szCs w:val="24"/>
        </w:rPr>
        <w:t xml:space="preserve"> </w:t>
      </w:r>
    </w:p>
    <w:p w14:paraId="1A71951F" w14:textId="77777777" w:rsidR="00A23ECC" w:rsidRPr="0056510A" w:rsidRDefault="00A23ECC" w:rsidP="0083577C">
      <w:pPr>
        <w:ind w:left="567" w:hanging="567"/>
        <w:rPr>
          <w:sz w:val="24"/>
          <w:szCs w:val="24"/>
        </w:rPr>
      </w:pPr>
      <w:r w:rsidRPr="0056510A">
        <w:rPr>
          <w:sz w:val="24"/>
          <w:szCs w:val="24"/>
        </w:rPr>
        <w:t>Boaler, J</w:t>
      </w:r>
      <w:r w:rsidR="00B816C0" w:rsidRPr="0056510A">
        <w:rPr>
          <w:sz w:val="24"/>
          <w:szCs w:val="24"/>
        </w:rPr>
        <w:t>.,</w:t>
      </w:r>
      <w:r w:rsidRPr="0056510A">
        <w:rPr>
          <w:sz w:val="24"/>
          <w:szCs w:val="24"/>
        </w:rPr>
        <w:t xml:space="preserve"> &amp; William, D</w:t>
      </w:r>
      <w:r w:rsidR="00793F52" w:rsidRPr="0056510A">
        <w:rPr>
          <w:sz w:val="24"/>
          <w:szCs w:val="24"/>
        </w:rPr>
        <w:t>.</w:t>
      </w:r>
      <w:r w:rsidR="00491B4B">
        <w:rPr>
          <w:sz w:val="24"/>
          <w:szCs w:val="24"/>
        </w:rPr>
        <w:t xml:space="preserve"> (2001). </w:t>
      </w:r>
      <w:r w:rsidRPr="0056510A">
        <w:rPr>
          <w:sz w:val="24"/>
          <w:szCs w:val="24"/>
        </w:rPr>
        <w:t>'We've still got to learn!': Students' perspectives on ability groupin</w:t>
      </w:r>
      <w:r w:rsidR="00491B4B">
        <w:rPr>
          <w:sz w:val="24"/>
          <w:szCs w:val="24"/>
        </w:rPr>
        <w:t xml:space="preserve">g and mathematics achievement. </w:t>
      </w:r>
      <w:r w:rsidRPr="0056510A">
        <w:rPr>
          <w:sz w:val="24"/>
          <w:szCs w:val="24"/>
        </w:rPr>
        <w:t>In Gates, P. (Ed.)</w:t>
      </w:r>
      <w:r w:rsidR="00DB5176" w:rsidRPr="0056510A">
        <w:rPr>
          <w:sz w:val="24"/>
          <w:szCs w:val="24"/>
        </w:rPr>
        <w:t>,</w:t>
      </w:r>
      <w:r w:rsidRPr="0056510A">
        <w:rPr>
          <w:sz w:val="24"/>
          <w:szCs w:val="24"/>
        </w:rPr>
        <w:t xml:space="preserve"> </w:t>
      </w:r>
      <w:r w:rsidRPr="0056510A">
        <w:rPr>
          <w:i/>
          <w:iCs/>
          <w:sz w:val="24"/>
          <w:szCs w:val="24"/>
        </w:rPr>
        <w:t>Issues in mathematics teaching</w:t>
      </w:r>
      <w:r w:rsidRPr="0056510A">
        <w:rPr>
          <w:sz w:val="24"/>
          <w:szCs w:val="24"/>
        </w:rPr>
        <w:t xml:space="preserve"> (pp. 77-92). </w:t>
      </w:r>
      <w:r w:rsidR="00EA6D90" w:rsidRPr="0056510A">
        <w:rPr>
          <w:sz w:val="24"/>
          <w:szCs w:val="24"/>
        </w:rPr>
        <w:t xml:space="preserve">London: </w:t>
      </w:r>
      <w:r w:rsidRPr="0056510A">
        <w:rPr>
          <w:sz w:val="24"/>
          <w:szCs w:val="24"/>
        </w:rPr>
        <w:t>Routledge</w:t>
      </w:r>
      <w:r w:rsidR="00793F52" w:rsidRPr="0056510A">
        <w:rPr>
          <w:sz w:val="24"/>
          <w:szCs w:val="24"/>
        </w:rPr>
        <w:t xml:space="preserve"> </w:t>
      </w:r>
      <w:r w:rsidR="00491B4B">
        <w:rPr>
          <w:sz w:val="24"/>
          <w:szCs w:val="24"/>
        </w:rPr>
        <w:t>Falmer.</w:t>
      </w:r>
      <w:r w:rsidRPr="0056510A">
        <w:rPr>
          <w:sz w:val="24"/>
          <w:szCs w:val="24"/>
        </w:rPr>
        <w:t xml:space="preserve"> </w:t>
      </w:r>
    </w:p>
    <w:p w14:paraId="127293D1" w14:textId="77777777" w:rsidR="00A23ECC" w:rsidRPr="0056510A" w:rsidRDefault="00793F52" w:rsidP="0083577C">
      <w:pPr>
        <w:ind w:left="567" w:hanging="567"/>
        <w:rPr>
          <w:sz w:val="24"/>
          <w:szCs w:val="24"/>
        </w:rPr>
      </w:pPr>
      <w:r w:rsidRPr="0056510A">
        <w:rPr>
          <w:sz w:val="24"/>
          <w:szCs w:val="24"/>
        </w:rPr>
        <w:t>Boaler, J.</w:t>
      </w:r>
      <w:r w:rsidR="00A23ECC" w:rsidRPr="0056510A">
        <w:rPr>
          <w:sz w:val="24"/>
          <w:szCs w:val="24"/>
        </w:rPr>
        <w:t xml:space="preserve"> William, D., &amp; Brown, M</w:t>
      </w:r>
      <w:r w:rsidRPr="0056510A">
        <w:rPr>
          <w:sz w:val="24"/>
          <w:szCs w:val="24"/>
        </w:rPr>
        <w:t>. (2000).</w:t>
      </w:r>
      <w:r w:rsidR="00A23ECC" w:rsidRPr="0056510A">
        <w:rPr>
          <w:sz w:val="24"/>
          <w:szCs w:val="24"/>
        </w:rPr>
        <w:t xml:space="preserve"> Students' experiences of ability grouping – disaffection, polarisation and the construction of failure. </w:t>
      </w:r>
      <w:r w:rsidR="00A23ECC" w:rsidRPr="0056510A">
        <w:rPr>
          <w:i/>
          <w:iCs/>
          <w:sz w:val="24"/>
          <w:szCs w:val="24"/>
        </w:rPr>
        <w:t>British Educational Research Journal</w:t>
      </w:r>
      <w:r w:rsidR="00A23ECC" w:rsidRPr="0056510A">
        <w:rPr>
          <w:sz w:val="24"/>
          <w:szCs w:val="24"/>
        </w:rPr>
        <w:t>, 26(5), 631-648.</w:t>
      </w:r>
    </w:p>
    <w:p w14:paraId="509D6C53" w14:textId="77777777" w:rsidR="00A23ECC" w:rsidRPr="0056510A" w:rsidRDefault="00793F52" w:rsidP="0083577C">
      <w:pPr>
        <w:ind w:left="567" w:hanging="567"/>
        <w:rPr>
          <w:sz w:val="24"/>
          <w:szCs w:val="24"/>
        </w:rPr>
      </w:pPr>
      <w:r w:rsidRPr="0056510A">
        <w:rPr>
          <w:sz w:val="24"/>
          <w:szCs w:val="24"/>
        </w:rPr>
        <w:t>Braddock, J.,</w:t>
      </w:r>
      <w:r w:rsidR="00A23ECC" w:rsidRPr="0056510A">
        <w:rPr>
          <w:sz w:val="24"/>
          <w:szCs w:val="24"/>
        </w:rPr>
        <w:t xml:space="preserve"> &amp; Slavin, R. (1995). </w:t>
      </w:r>
      <w:r w:rsidR="00491B4B">
        <w:rPr>
          <w:sz w:val="24"/>
          <w:szCs w:val="24"/>
        </w:rPr>
        <w:t>Why ability grouping must end: A</w:t>
      </w:r>
      <w:r w:rsidR="00A23ECC" w:rsidRPr="0056510A">
        <w:rPr>
          <w:sz w:val="24"/>
          <w:szCs w:val="24"/>
        </w:rPr>
        <w:t>chieving excellence and equity in American education. In Pool, H.</w:t>
      </w:r>
      <w:r w:rsidR="00977606" w:rsidRPr="0056510A">
        <w:rPr>
          <w:sz w:val="24"/>
          <w:szCs w:val="24"/>
        </w:rPr>
        <w:t>,</w:t>
      </w:r>
      <w:r w:rsidR="00A23ECC" w:rsidRPr="0056510A">
        <w:rPr>
          <w:sz w:val="24"/>
          <w:szCs w:val="24"/>
        </w:rPr>
        <w:t xml:space="preserve"> &amp; Page, J. (Eds.)</w:t>
      </w:r>
      <w:r w:rsidR="00DB5176" w:rsidRPr="0056510A">
        <w:rPr>
          <w:sz w:val="24"/>
          <w:szCs w:val="24"/>
        </w:rPr>
        <w:t>,</w:t>
      </w:r>
      <w:r w:rsidR="00A23ECC" w:rsidRPr="0056510A">
        <w:rPr>
          <w:sz w:val="24"/>
          <w:szCs w:val="24"/>
        </w:rPr>
        <w:t xml:space="preserve"> </w:t>
      </w:r>
      <w:r w:rsidR="00A23ECC" w:rsidRPr="0056510A">
        <w:rPr>
          <w:i/>
          <w:iCs/>
          <w:sz w:val="24"/>
          <w:szCs w:val="24"/>
        </w:rPr>
        <w:t>Beyond tracking: finding success in inclusive schools</w:t>
      </w:r>
      <w:r w:rsidR="00A23ECC" w:rsidRPr="0056510A">
        <w:rPr>
          <w:sz w:val="24"/>
          <w:szCs w:val="24"/>
        </w:rPr>
        <w:t xml:space="preserve"> (pp. 7-20).</w:t>
      </w:r>
      <w:r w:rsidR="00491B4B">
        <w:rPr>
          <w:sz w:val="24"/>
          <w:szCs w:val="24"/>
        </w:rPr>
        <w:t xml:space="preserve"> </w:t>
      </w:r>
      <w:r w:rsidR="00A23ECC" w:rsidRPr="0056510A">
        <w:rPr>
          <w:sz w:val="24"/>
          <w:szCs w:val="24"/>
        </w:rPr>
        <w:t>Bloomington: Phi Delta Kappa Educational Foundation.</w:t>
      </w:r>
    </w:p>
    <w:p w14:paraId="42519D38" w14:textId="77777777" w:rsidR="00A23ECC" w:rsidRPr="0056510A" w:rsidRDefault="00A23ECC" w:rsidP="0083577C">
      <w:pPr>
        <w:ind w:left="567" w:hanging="567"/>
        <w:rPr>
          <w:color w:val="000000"/>
          <w:sz w:val="24"/>
          <w:szCs w:val="24"/>
        </w:rPr>
      </w:pPr>
      <w:r w:rsidRPr="0056510A">
        <w:rPr>
          <w:sz w:val="24"/>
          <w:szCs w:val="24"/>
        </w:rPr>
        <w:t xml:space="preserve">Education Review Office (2003). </w:t>
      </w:r>
      <w:r w:rsidRPr="0056510A">
        <w:rPr>
          <w:i/>
          <w:iCs/>
          <w:sz w:val="24"/>
          <w:szCs w:val="24"/>
        </w:rPr>
        <w:t>Education review reports</w:t>
      </w:r>
      <w:r w:rsidRPr="0056510A">
        <w:rPr>
          <w:sz w:val="24"/>
          <w:szCs w:val="24"/>
        </w:rPr>
        <w:t xml:space="preserve"> [for Auckland secondary schools] retrieved October 15, 2003 from </w:t>
      </w:r>
      <w:hyperlink r:id="rId7" w:history="1">
        <w:r w:rsidRPr="0056510A">
          <w:rPr>
            <w:rStyle w:val="Hyperlink"/>
            <w:color w:val="000000"/>
            <w:sz w:val="24"/>
            <w:szCs w:val="24"/>
          </w:rPr>
          <w:t>www.ero.govt.nz</w:t>
        </w:r>
      </w:hyperlink>
    </w:p>
    <w:p w14:paraId="50094ADB" w14:textId="77777777" w:rsidR="00A23ECC" w:rsidRPr="0056510A" w:rsidRDefault="00A23ECC" w:rsidP="0083577C">
      <w:pPr>
        <w:ind w:left="567" w:hanging="567"/>
        <w:rPr>
          <w:sz w:val="24"/>
          <w:szCs w:val="24"/>
        </w:rPr>
      </w:pPr>
      <w:r w:rsidRPr="0056510A">
        <w:rPr>
          <w:sz w:val="24"/>
          <w:szCs w:val="24"/>
          <w:lang w:val="en-AU"/>
        </w:rPr>
        <w:t>Fuligni, A.</w:t>
      </w:r>
      <w:r w:rsidR="00DB5176" w:rsidRPr="0056510A">
        <w:rPr>
          <w:sz w:val="24"/>
          <w:szCs w:val="24"/>
          <w:lang w:val="en-AU"/>
        </w:rPr>
        <w:t>,</w:t>
      </w:r>
      <w:r w:rsidRPr="0056510A">
        <w:rPr>
          <w:sz w:val="24"/>
          <w:szCs w:val="24"/>
          <w:lang w:val="en-AU"/>
        </w:rPr>
        <w:t xml:space="preserve"> &amp; Eccles, J. (1995)</w:t>
      </w:r>
      <w:r w:rsidR="00DB5176" w:rsidRPr="0056510A">
        <w:rPr>
          <w:sz w:val="24"/>
          <w:szCs w:val="24"/>
          <w:lang w:val="en-AU"/>
        </w:rPr>
        <w:t>.</w:t>
      </w:r>
      <w:r w:rsidRPr="0056510A">
        <w:rPr>
          <w:sz w:val="24"/>
          <w:szCs w:val="24"/>
          <w:lang w:val="en-AU"/>
        </w:rPr>
        <w:t xml:space="preserve"> </w:t>
      </w:r>
      <w:r w:rsidRPr="0056510A">
        <w:rPr>
          <w:sz w:val="24"/>
          <w:szCs w:val="24"/>
        </w:rPr>
        <w:t>The long-term effects of seventh-grade ability grouping in</w:t>
      </w:r>
      <w:r w:rsidRPr="0056510A">
        <w:rPr>
          <w:sz w:val="24"/>
          <w:szCs w:val="24"/>
        </w:rPr>
        <w:br/>
        <w:t xml:space="preserve">mathematics. </w:t>
      </w:r>
      <w:r w:rsidRPr="0056510A">
        <w:rPr>
          <w:i/>
          <w:iCs/>
          <w:sz w:val="24"/>
          <w:szCs w:val="24"/>
        </w:rPr>
        <w:t>Journal of Early Adolescence</w:t>
      </w:r>
      <w:r w:rsidRPr="0056510A">
        <w:rPr>
          <w:sz w:val="24"/>
          <w:szCs w:val="24"/>
        </w:rPr>
        <w:t>, 15(1), 58-90.</w:t>
      </w:r>
    </w:p>
    <w:p w14:paraId="0F89816A" w14:textId="77777777" w:rsidR="00405360" w:rsidRPr="0056510A" w:rsidRDefault="00A23ECC" w:rsidP="0083577C">
      <w:pPr>
        <w:ind w:left="567" w:hanging="567"/>
        <w:rPr>
          <w:color w:val="000000"/>
          <w:sz w:val="24"/>
          <w:szCs w:val="24"/>
        </w:rPr>
      </w:pPr>
      <w:r w:rsidRPr="0056510A">
        <w:rPr>
          <w:sz w:val="24"/>
          <w:szCs w:val="24"/>
        </w:rPr>
        <w:t>Greenaway</w:t>
      </w:r>
      <w:r w:rsidRPr="0056510A">
        <w:rPr>
          <w:color w:val="000000"/>
          <w:sz w:val="24"/>
          <w:szCs w:val="24"/>
        </w:rPr>
        <w:t>, E. (1999)</w:t>
      </w:r>
      <w:r w:rsidR="00DB5176" w:rsidRPr="0056510A">
        <w:rPr>
          <w:color w:val="000000"/>
          <w:sz w:val="24"/>
          <w:szCs w:val="24"/>
        </w:rPr>
        <w:t>.</w:t>
      </w:r>
      <w:r w:rsidRPr="0056510A">
        <w:rPr>
          <w:color w:val="000000"/>
          <w:sz w:val="24"/>
          <w:szCs w:val="24"/>
        </w:rPr>
        <w:t xml:space="preserve"> </w:t>
      </w:r>
      <w:r w:rsidR="00491B4B">
        <w:rPr>
          <w:i/>
          <w:iCs/>
          <w:color w:val="000000"/>
          <w:sz w:val="24"/>
          <w:szCs w:val="24"/>
        </w:rPr>
        <w:t>Lower secondary education: A</w:t>
      </w:r>
      <w:r w:rsidRPr="0056510A">
        <w:rPr>
          <w:i/>
          <w:iCs/>
          <w:color w:val="000000"/>
          <w:sz w:val="24"/>
          <w:szCs w:val="24"/>
        </w:rPr>
        <w:t>n international comparison</w:t>
      </w:r>
      <w:r w:rsidR="00491B4B">
        <w:rPr>
          <w:color w:val="000000"/>
          <w:sz w:val="24"/>
          <w:szCs w:val="24"/>
        </w:rPr>
        <w:t xml:space="preserve">. </w:t>
      </w:r>
      <w:r w:rsidRPr="0056510A">
        <w:rPr>
          <w:color w:val="000000"/>
          <w:sz w:val="24"/>
          <w:szCs w:val="24"/>
        </w:rPr>
        <w:t xml:space="preserve">Retrieved October 9, 2003 from </w:t>
      </w:r>
      <w:hyperlink r:id="rId8" w:history="1">
        <w:r w:rsidRPr="0056510A">
          <w:rPr>
            <w:rStyle w:val="Hyperlink"/>
            <w:color w:val="auto"/>
            <w:sz w:val="24"/>
            <w:szCs w:val="24"/>
          </w:rPr>
          <w:t>http://www.inca.org.uk/pdf/lower_secondary_no_intro_99.pdf</w:t>
        </w:r>
      </w:hyperlink>
    </w:p>
    <w:p w14:paraId="2936686C" w14:textId="77777777" w:rsidR="00405360" w:rsidRPr="0056510A" w:rsidRDefault="00A23ECC" w:rsidP="0083577C">
      <w:pPr>
        <w:ind w:left="567" w:hanging="567"/>
        <w:rPr>
          <w:color w:val="000000"/>
          <w:sz w:val="24"/>
          <w:szCs w:val="24"/>
        </w:rPr>
      </w:pPr>
      <w:r w:rsidRPr="0056510A">
        <w:rPr>
          <w:sz w:val="24"/>
          <w:szCs w:val="24"/>
        </w:rPr>
        <w:t>Hipkins, R.</w:t>
      </w:r>
      <w:r w:rsidR="00DB5176" w:rsidRPr="0056510A">
        <w:rPr>
          <w:sz w:val="24"/>
          <w:szCs w:val="24"/>
        </w:rPr>
        <w:t>,</w:t>
      </w:r>
      <w:r w:rsidR="00533984" w:rsidRPr="0056510A">
        <w:rPr>
          <w:sz w:val="24"/>
          <w:szCs w:val="24"/>
        </w:rPr>
        <w:t xml:space="preserve"> </w:t>
      </w:r>
      <w:r w:rsidRPr="0056510A">
        <w:rPr>
          <w:sz w:val="24"/>
          <w:szCs w:val="24"/>
        </w:rPr>
        <w:t>&amp; Vaughan, K. (2002)</w:t>
      </w:r>
      <w:r w:rsidR="00DB5176" w:rsidRPr="0056510A">
        <w:rPr>
          <w:sz w:val="24"/>
          <w:szCs w:val="24"/>
        </w:rPr>
        <w:t>.</w:t>
      </w:r>
      <w:r w:rsidRPr="0056510A">
        <w:rPr>
          <w:sz w:val="24"/>
          <w:szCs w:val="24"/>
        </w:rPr>
        <w:t xml:space="preserve"> </w:t>
      </w:r>
      <w:r w:rsidRPr="0056510A">
        <w:rPr>
          <w:i/>
          <w:iCs/>
          <w:sz w:val="24"/>
          <w:szCs w:val="24"/>
        </w:rPr>
        <w:t xml:space="preserve">From cabbages to </w:t>
      </w:r>
      <w:r w:rsidR="00491B4B">
        <w:rPr>
          <w:i/>
          <w:iCs/>
          <w:color w:val="000000"/>
          <w:sz w:val="24"/>
          <w:szCs w:val="24"/>
        </w:rPr>
        <w:t>kings: A</w:t>
      </w:r>
      <w:r w:rsidRPr="0056510A">
        <w:rPr>
          <w:i/>
          <w:iCs/>
          <w:color w:val="000000"/>
          <w:sz w:val="24"/>
          <w:szCs w:val="24"/>
        </w:rPr>
        <w:t xml:space="preserve"> first report.</w:t>
      </w:r>
      <w:r w:rsidRPr="0056510A">
        <w:rPr>
          <w:color w:val="000000"/>
          <w:sz w:val="24"/>
          <w:szCs w:val="24"/>
        </w:rPr>
        <w:t xml:space="preserve"> NZCER. </w:t>
      </w:r>
      <w:r w:rsidR="00491B4B">
        <w:rPr>
          <w:color w:val="000000"/>
          <w:sz w:val="24"/>
          <w:szCs w:val="24"/>
        </w:rPr>
        <w:t>Retrieved</w:t>
      </w:r>
      <w:r w:rsidRPr="0056510A">
        <w:rPr>
          <w:color w:val="000000"/>
          <w:sz w:val="24"/>
          <w:szCs w:val="24"/>
        </w:rPr>
        <w:t xml:space="preserve"> October 9, 2003 from </w:t>
      </w:r>
      <w:hyperlink r:id="rId9" w:history="1">
        <w:r w:rsidR="00405360" w:rsidRPr="0056510A">
          <w:rPr>
            <w:rStyle w:val="Hyperlink"/>
            <w:sz w:val="24"/>
            <w:szCs w:val="24"/>
          </w:rPr>
          <w:t>http://www.nzcer.org.nz/pdf/11691-summary.pdf</w:t>
        </w:r>
      </w:hyperlink>
    </w:p>
    <w:p w14:paraId="2750B175" w14:textId="77777777" w:rsidR="00A23ECC" w:rsidRPr="0056510A" w:rsidRDefault="00A23ECC" w:rsidP="0083577C">
      <w:pPr>
        <w:ind w:left="567" w:hanging="567"/>
        <w:rPr>
          <w:sz w:val="24"/>
          <w:szCs w:val="24"/>
        </w:rPr>
      </w:pPr>
      <w:r w:rsidRPr="0056510A">
        <w:rPr>
          <w:sz w:val="24"/>
          <w:szCs w:val="24"/>
        </w:rPr>
        <w:t>Holton, D.</w:t>
      </w:r>
      <w:r w:rsidR="00DB5176" w:rsidRPr="0056510A">
        <w:rPr>
          <w:sz w:val="24"/>
          <w:szCs w:val="24"/>
        </w:rPr>
        <w:t>,</w:t>
      </w:r>
      <w:r w:rsidRPr="0056510A">
        <w:rPr>
          <w:sz w:val="24"/>
          <w:szCs w:val="24"/>
        </w:rPr>
        <w:t xml:space="preserve"> &amp; Gaffney, M. (1994). Teaching talented students. In Neyland, J. (Ed.)</w:t>
      </w:r>
      <w:r w:rsidR="00DB5176" w:rsidRPr="0056510A">
        <w:rPr>
          <w:sz w:val="24"/>
          <w:szCs w:val="24"/>
        </w:rPr>
        <w:t>,</w:t>
      </w:r>
      <w:r w:rsidRPr="0056510A">
        <w:rPr>
          <w:sz w:val="24"/>
          <w:szCs w:val="24"/>
        </w:rPr>
        <w:t xml:space="preserve"> </w:t>
      </w:r>
      <w:r w:rsidRPr="0056510A">
        <w:rPr>
          <w:i/>
          <w:iCs/>
          <w:sz w:val="24"/>
          <w:szCs w:val="24"/>
        </w:rPr>
        <w:t>Mathemati</w:t>
      </w:r>
      <w:r w:rsidR="00491B4B">
        <w:rPr>
          <w:i/>
          <w:iCs/>
          <w:sz w:val="24"/>
          <w:szCs w:val="24"/>
        </w:rPr>
        <w:t>cs education: A</w:t>
      </w:r>
      <w:r w:rsidRPr="0056510A">
        <w:rPr>
          <w:i/>
          <w:iCs/>
          <w:sz w:val="24"/>
          <w:szCs w:val="24"/>
        </w:rPr>
        <w:t xml:space="preserve"> handbook for teachers</w:t>
      </w:r>
      <w:r w:rsidR="00491B4B">
        <w:rPr>
          <w:sz w:val="24"/>
          <w:szCs w:val="24"/>
        </w:rPr>
        <w:t xml:space="preserve"> V</w:t>
      </w:r>
      <w:r w:rsidRPr="0056510A">
        <w:rPr>
          <w:sz w:val="24"/>
          <w:szCs w:val="24"/>
        </w:rPr>
        <w:t>ol. 1. Wellington: Wellington College of Education.</w:t>
      </w:r>
    </w:p>
    <w:p w14:paraId="5DB48E26" w14:textId="77777777" w:rsidR="00A23ECC" w:rsidRPr="0056510A" w:rsidRDefault="00A23ECC" w:rsidP="0083577C">
      <w:pPr>
        <w:ind w:left="567" w:hanging="567"/>
        <w:rPr>
          <w:sz w:val="24"/>
          <w:szCs w:val="24"/>
        </w:rPr>
      </w:pPr>
      <w:r w:rsidRPr="0056510A">
        <w:rPr>
          <w:sz w:val="24"/>
          <w:szCs w:val="24"/>
        </w:rPr>
        <w:t>Ireso</w:t>
      </w:r>
      <w:r w:rsidR="00DB5176" w:rsidRPr="0056510A">
        <w:rPr>
          <w:sz w:val="24"/>
          <w:szCs w:val="24"/>
        </w:rPr>
        <w:t>n, J., Hallam, S.,</w:t>
      </w:r>
      <w:r w:rsidRPr="0056510A">
        <w:rPr>
          <w:sz w:val="24"/>
          <w:szCs w:val="24"/>
        </w:rPr>
        <w:t xml:space="preserve"> &amp; Plewis, I. (2001). Ability </w:t>
      </w:r>
      <w:r w:rsidR="00491B4B">
        <w:rPr>
          <w:sz w:val="24"/>
          <w:szCs w:val="24"/>
        </w:rPr>
        <w:t>grouping in secondary schools: E</w:t>
      </w:r>
      <w:r w:rsidRPr="0056510A">
        <w:rPr>
          <w:sz w:val="24"/>
          <w:szCs w:val="24"/>
        </w:rPr>
        <w:t xml:space="preserve">ffects on pupil's self-concepts. </w:t>
      </w:r>
      <w:r w:rsidRPr="0056510A">
        <w:rPr>
          <w:i/>
          <w:iCs/>
          <w:sz w:val="24"/>
          <w:szCs w:val="24"/>
        </w:rPr>
        <w:t xml:space="preserve">The </w:t>
      </w:r>
      <w:r w:rsidR="00491B4B">
        <w:rPr>
          <w:i/>
          <w:iCs/>
          <w:sz w:val="24"/>
          <w:szCs w:val="24"/>
        </w:rPr>
        <w:t>British Journal of Educational P</w:t>
      </w:r>
      <w:r w:rsidRPr="0056510A">
        <w:rPr>
          <w:i/>
          <w:iCs/>
          <w:sz w:val="24"/>
          <w:szCs w:val="24"/>
        </w:rPr>
        <w:t>sychology.</w:t>
      </w:r>
      <w:r w:rsidRPr="0056510A">
        <w:rPr>
          <w:sz w:val="24"/>
          <w:szCs w:val="24"/>
        </w:rPr>
        <w:t xml:space="preserve"> 71(2), 315-327.</w:t>
      </w:r>
    </w:p>
    <w:p w14:paraId="72BE2DEE" w14:textId="77777777" w:rsidR="00A23ECC" w:rsidRPr="0056510A" w:rsidRDefault="00A23ECC" w:rsidP="0083577C">
      <w:pPr>
        <w:ind w:left="567" w:hanging="567"/>
        <w:rPr>
          <w:rStyle w:val="medium-normal1"/>
          <w:rFonts w:ascii="Times New Roman" w:hAnsi="Times New Roman" w:cs="Times New Roman"/>
          <w:color w:val="000000"/>
          <w:sz w:val="24"/>
          <w:szCs w:val="24"/>
        </w:rPr>
      </w:pPr>
      <w:r w:rsidRPr="0056510A">
        <w:rPr>
          <w:rStyle w:val="medium-normal1"/>
          <w:rFonts w:ascii="Times New Roman" w:hAnsi="Times New Roman" w:cs="Times New Roman"/>
          <w:color w:val="000000"/>
          <w:sz w:val="24"/>
          <w:szCs w:val="24"/>
        </w:rPr>
        <w:t xml:space="preserve">Ireson, J., Hallam, S., Hack, S., Clark, H., </w:t>
      </w:r>
      <w:r w:rsidR="00491B4B">
        <w:rPr>
          <w:rStyle w:val="medium-normal1"/>
          <w:rFonts w:ascii="Times New Roman" w:hAnsi="Times New Roman" w:cs="Times New Roman"/>
          <w:color w:val="000000"/>
          <w:sz w:val="24"/>
          <w:szCs w:val="24"/>
        </w:rPr>
        <w:t xml:space="preserve">&amp; </w:t>
      </w:r>
      <w:r w:rsidRPr="0056510A">
        <w:rPr>
          <w:rStyle w:val="medium-normal1"/>
          <w:rFonts w:ascii="Times New Roman" w:hAnsi="Times New Roman" w:cs="Times New Roman"/>
          <w:color w:val="000000"/>
          <w:sz w:val="24"/>
          <w:szCs w:val="24"/>
        </w:rPr>
        <w:t>Plewis, I. (2002</w:t>
      </w:r>
      <w:r w:rsidR="00491B4B">
        <w:rPr>
          <w:rStyle w:val="medium-normal1"/>
          <w:rFonts w:ascii="Times New Roman" w:hAnsi="Times New Roman" w:cs="Times New Roman"/>
          <w:sz w:val="24"/>
          <w:szCs w:val="24"/>
        </w:rPr>
        <w:t xml:space="preserve">). </w:t>
      </w:r>
      <w:r w:rsidRPr="0056510A">
        <w:rPr>
          <w:rStyle w:val="medium-normal1"/>
          <w:rFonts w:ascii="Times New Roman" w:hAnsi="Times New Roman" w:cs="Times New Roman"/>
          <w:sz w:val="24"/>
          <w:szCs w:val="24"/>
        </w:rPr>
        <w:t>Ability grouping</w:t>
      </w:r>
      <w:r w:rsidR="00491B4B">
        <w:rPr>
          <w:rStyle w:val="medium-normal1"/>
          <w:rFonts w:ascii="Times New Roman" w:hAnsi="Times New Roman" w:cs="Times New Roman"/>
          <w:sz w:val="24"/>
          <w:szCs w:val="24"/>
        </w:rPr>
        <w:t xml:space="preserve"> in English secondary schools: E</w:t>
      </w:r>
      <w:r w:rsidRPr="0056510A">
        <w:rPr>
          <w:rStyle w:val="medium-normal1"/>
          <w:rFonts w:ascii="Times New Roman" w:hAnsi="Times New Roman" w:cs="Times New Roman"/>
          <w:sz w:val="24"/>
          <w:szCs w:val="24"/>
        </w:rPr>
        <w:t xml:space="preserve">ffects on attainment in English, mathematics, and sciences. </w:t>
      </w:r>
      <w:r w:rsidRPr="0056510A">
        <w:rPr>
          <w:rStyle w:val="medium-normal1"/>
          <w:rFonts w:ascii="Times New Roman" w:hAnsi="Times New Roman" w:cs="Times New Roman"/>
          <w:i/>
          <w:iCs/>
          <w:sz w:val="24"/>
          <w:szCs w:val="24"/>
        </w:rPr>
        <w:t xml:space="preserve">Educational </w:t>
      </w:r>
      <w:r w:rsidRPr="0056510A">
        <w:rPr>
          <w:rStyle w:val="medium-normal1"/>
          <w:rFonts w:ascii="Times New Roman" w:hAnsi="Times New Roman" w:cs="Times New Roman"/>
          <w:i/>
          <w:iCs/>
          <w:color w:val="000000"/>
          <w:sz w:val="24"/>
          <w:szCs w:val="24"/>
        </w:rPr>
        <w:t>Research &amp; Evaluation</w:t>
      </w:r>
      <w:r w:rsidRPr="0056510A">
        <w:rPr>
          <w:rStyle w:val="medium-normal1"/>
          <w:rFonts w:ascii="Times New Roman" w:hAnsi="Times New Roman" w:cs="Times New Roman"/>
          <w:color w:val="000000"/>
          <w:sz w:val="24"/>
          <w:szCs w:val="24"/>
        </w:rPr>
        <w:t>, 8(3), 299-319.</w:t>
      </w:r>
    </w:p>
    <w:p w14:paraId="04F4F368" w14:textId="77777777" w:rsidR="00A23ECC" w:rsidRPr="0056510A" w:rsidRDefault="00A23ECC" w:rsidP="0083577C">
      <w:pPr>
        <w:ind w:left="567" w:hanging="567"/>
        <w:rPr>
          <w:sz w:val="24"/>
          <w:szCs w:val="24"/>
        </w:rPr>
      </w:pPr>
      <w:r w:rsidRPr="0056510A">
        <w:rPr>
          <w:sz w:val="24"/>
          <w:szCs w:val="24"/>
        </w:rPr>
        <w:t xml:space="preserve">Johnson, D. (2000). Teaching mathematics to gifted students in a mixed-ability classroom. </w:t>
      </w:r>
      <w:r w:rsidRPr="0056510A">
        <w:rPr>
          <w:i/>
          <w:iCs/>
          <w:sz w:val="24"/>
          <w:szCs w:val="24"/>
        </w:rPr>
        <w:t>Eric Digest E594</w:t>
      </w:r>
      <w:r w:rsidRPr="0056510A">
        <w:rPr>
          <w:sz w:val="24"/>
          <w:szCs w:val="24"/>
        </w:rPr>
        <w:t xml:space="preserve">. Retrieved July 27, 2003, from </w:t>
      </w:r>
      <w:hyperlink r:id="rId10" w:history="1">
        <w:r w:rsidRPr="0056510A">
          <w:rPr>
            <w:rStyle w:val="Hyperlink"/>
            <w:color w:val="auto"/>
            <w:sz w:val="24"/>
            <w:szCs w:val="24"/>
          </w:rPr>
          <w:t>http://ericeg.org</w:t>
        </w:r>
      </w:hyperlink>
    </w:p>
    <w:p w14:paraId="442A9EA5" w14:textId="77777777" w:rsidR="00A23ECC" w:rsidRPr="0056510A" w:rsidRDefault="00A23ECC" w:rsidP="0083577C">
      <w:pPr>
        <w:ind w:left="567" w:hanging="567"/>
        <w:rPr>
          <w:sz w:val="24"/>
          <w:szCs w:val="24"/>
        </w:rPr>
      </w:pPr>
      <w:r w:rsidRPr="0056510A">
        <w:rPr>
          <w:sz w:val="24"/>
          <w:szCs w:val="24"/>
        </w:rPr>
        <w:t>Jones, A. (1991)</w:t>
      </w:r>
      <w:r w:rsidR="00DB5176" w:rsidRPr="0056510A">
        <w:rPr>
          <w:sz w:val="24"/>
          <w:szCs w:val="24"/>
        </w:rPr>
        <w:t>.</w:t>
      </w:r>
      <w:r w:rsidRPr="0056510A">
        <w:rPr>
          <w:sz w:val="24"/>
          <w:szCs w:val="24"/>
        </w:rPr>
        <w:t xml:space="preserve"> </w:t>
      </w:r>
      <w:r w:rsidRPr="0056510A">
        <w:rPr>
          <w:i/>
          <w:iCs/>
          <w:sz w:val="24"/>
          <w:szCs w:val="24"/>
        </w:rPr>
        <w:t>At school I've g</w:t>
      </w:r>
      <w:r w:rsidR="00491B4B">
        <w:rPr>
          <w:i/>
          <w:iCs/>
          <w:sz w:val="24"/>
          <w:szCs w:val="24"/>
        </w:rPr>
        <w:t>ot a chance. Culture - privilege</w:t>
      </w:r>
      <w:r w:rsidRPr="0056510A">
        <w:rPr>
          <w:i/>
          <w:iCs/>
          <w:sz w:val="24"/>
          <w:szCs w:val="24"/>
        </w:rPr>
        <w:t>: Pacific Islands and Pakeha girls at school</w:t>
      </w:r>
      <w:r w:rsidRPr="0056510A">
        <w:rPr>
          <w:sz w:val="24"/>
          <w:szCs w:val="24"/>
        </w:rPr>
        <w:t>. Palmerston North: Dunmore.</w:t>
      </w:r>
    </w:p>
    <w:p w14:paraId="3214ECD2" w14:textId="77777777" w:rsidR="00A23ECC" w:rsidRPr="0056510A" w:rsidRDefault="00DB5176" w:rsidP="0083577C">
      <w:pPr>
        <w:ind w:left="567" w:hanging="567"/>
        <w:rPr>
          <w:sz w:val="24"/>
          <w:szCs w:val="24"/>
        </w:rPr>
      </w:pPr>
      <w:r w:rsidRPr="0056510A">
        <w:rPr>
          <w:sz w:val="24"/>
          <w:szCs w:val="24"/>
        </w:rPr>
        <w:t>Kalchman, M.,</w:t>
      </w:r>
      <w:r w:rsidR="00A23ECC" w:rsidRPr="0056510A">
        <w:rPr>
          <w:sz w:val="24"/>
          <w:szCs w:val="24"/>
        </w:rPr>
        <w:t xml:space="preserve"> &amp; Case, R.</w:t>
      </w:r>
      <w:r w:rsidR="00491B4B">
        <w:rPr>
          <w:sz w:val="24"/>
          <w:szCs w:val="24"/>
        </w:rPr>
        <w:t xml:space="preserve"> (</w:t>
      </w:r>
      <w:r w:rsidR="00A23ECC" w:rsidRPr="0056510A">
        <w:rPr>
          <w:sz w:val="24"/>
          <w:szCs w:val="24"/>
        </w:rPr>
        <w:t>1999)</w:t>
      </w:r>
      <w:r w:rsidRPr="0056510A">
        <w:rPr>
          <w:sz w:val="24"/>
          <w:szCs w:val="24"/>
        </w:rPr>
        <w:t>.</w:t>
      </w:r>
      <w:r w:rsidR="00A23ECC" w:rsidRPr="0056510A">
        <w:rPr>
          <w:sz w:val="24"/>
          <w:szCs w:val="24"/>
        </w:rPr>
        <w:t xml:space="preserve"> Diversifying the curriculum in a mathematics classroom stre</w:t>
      </w:r>
      <w:r w:rsidR="00491B4B">
        <w:rPr>
          <w:sz w:val="24"/>
          <w:szCs w:val="24"/>
        </w:rPr>
        <w:t>amed for high-ability learners:</w:t>
      </w:r>
      <w:r w:rsidR="00A23ECC" w:rsidRPr="0056510A">
        <w:rPr>
          <w:sz w:val="24"/>
          <w:szCs w:val="24"/>
        </w:rPr>
        <w:t xml:space="preserve"> A necessity unassumed. </w:t>
      </w:r>
      <w:r w:rsidR="00A23ECC" w:rsidRPr="0056510A">
        <w:rPr>
          <w:i/>
          <w:iCs/>
          <w:sz w:val="24"/>
          <w:szCs w:val="24"/>
        </w:rPr>
        <w:t>School Science and Mathematics</w:t>
      </w:r>
      <w:r w:rsidR="00A23ECC" w:rsidRPr="0056510A">
        <w:rPr>
          <w:sz w:val="24"/>
          <w:szCs w:val="24"/>
        </w:rPr>
        <w:t>, 99(6), 320-329.</w:t>
      </w:r>
    </w:p>
    <w:p w14:paraId="67CDF5B3" w14:textId="77777777" w:rsidR="00A23ECC" w:rsidRPr="0056510A" w:rsidRDefault="00A23ECC" w:rsidP="0083577C">
      <w:pPr>
        <w:ind w:left="567" w:hanging="567"/>
        <w:rPr>
          <w:sz w:val="24"/>
          <w:szCs w:val="24"/>
        </w:rPr>
      </w:pPr>
      <w:r w:rsidRPr="0056510A">
        <w:rPr>
          <w:sz w:val="24"/>
          <w:szCs w:val="24"/>
        </w:rPr>
        <w:t>Keal</w:t>
      </w:r>
      <w:r w:rsidR="00491B4B">
        <w:rPr>
          <w:sz w:val="24"/>
          <w:szCs w:val="24"/>
        </w:rPr>
        <w:t>ey, M. (1984). Meat and veges: A</w:t>
      </w:r>
      <w:r w:rsidRPr="0056510A">
        <w:rPr>
          <w:sz w:val="24"/>
          <w:szCs w:val="24"/>
        </w:rPr>
        <w:t xml:space="preserve">n ethnographic study of two grammar school classes. </w:t>
      </w:r>
      <w:r w:rsidRPr="0056510A">
        <w:rPr>
          <w:i/>
          <w:iCs/>
          <w:sz w:val="24"/>
          <w:szCs w:val="24"/>
        </w:rPr>
        <w:t xml:space="preserve">Set 2(10): </w:t>
      </w:r>
      <w:r w:rsidRPr="0056510A">
        <w:rPr>
          <w:sz w:val="24"/>
          <w:szCs w:val="24"/>
        </w:rPr>
        <w:t>NZCER.</w:t>
      </w:r>
    </w:p>
    <w:p w14:paraId="6357C3D2" w14:textId="77777777" w:rsidR="00A23ECC" w:rsidRPr="0056510A" w:rsidRDefault="00DB5176" w:rsidP="0083577C">
      <w:pPr>
        <w:ind w:left="567" w:hanging="567"/>
        <w:rPr>
          <w:sz w:val="24"/>
          <w:szCs w:val="24"/>
        </w:rPr>
      </w:pPr>
      <w:r w:rsidRPr="0056510A">
        <w:rPr>
          <w:sz w:val="24"/>
          <w:szCs w:val="24"/>
        </w:rPr>
        <w:t xml:space="preserve">Koshy, V. </w:t>
      </w:r>
      <w:r w:rsidR="00A23ECC" w:rsidRPr="0056510A">
        <w:rPr>
          <w:sz w:val="24"/>
          <w:szCs w:val="24"/>
        </w:rPr>
        <w:t xml:space="preserve">(2001). </w:t>
      </w:r>
      <w:r w:rsidR="00A23ECC" w:rsidRPr="0056510A">
        <w:rPr>
          <w:i/>
          <w:iCs/>
          <w:sz w:val="24"/>
          <w:szCs w:val="24"/>
        </w:rPr>
        <w:t>Teaching mathematics to able children</w:t>
      </w:r>
      <w:r w:rsidR="00A23ECC" w:rsidRPr="0056510A">
        <w:rPr>
          <w:sz w:val="24"/>
          <w:szCs w:val="24"/>
        </w:rPr>
        <w:t xml:space="preserve">. London: David Fulton. </w:t>
      </w:r>
    </w:p>
    <w:p w14:paraId="3900296E" w14:textId="77777777" w:rsidR="00A23ECC" w:rsidRPr="0056510A" w:rsidRDefault="00DB5176" w:rsidP="0083577C">
      <w:pPr>
        <w:ind w:left="567" w:hanging="567"/>
        <w:rPr>
          <w:sz w:val="24"/>
          <w:szCs w:val="24"/>
        </w:rPr>
      </w:pPr>
      <w:r w:rsidRPr="0056510A">
        <w:rPr>
          <w:sz w:val="24"/>
          <w:szCs w:val="24"/>
        </w:rPr>
        <w:lastRenderedPageBreak/>
        <w:t>Kulik, J.,</w:t>
      </w:r>
      <w:r w:rsidR="00A23ECC" w:rsidRPr="0056510A">
        <w:rPr>
          <w:sz w:val="24"/>
          <w:szCs w:val="24"/>
        </w:rPr>
        <w:t xml:space="preserve"> &amp; Kulik, C. (1992). Meta-analytic findings on grouping programmes. </w:t>
      </w:r>
      <w:r w:rsidR="00A23ECC" w:rsidRPr="0056510A">
        <w:rPr>
          <w:i/>
          <w:iCs/>
          <w:sz w:val="24"/>
          <w:szCs w:val="24"/>
        </w:rPr>
        <w:t xml:space="preserve">The </w:t>
      </w:r>
      <w:r w:rsidR="00491B4B" w:rsidRPr="0056510A">
        <w:rPr>
          <w:i/>
          <w:iCs/>
          <w:sz w:val="24"/>
          <w:szCs w:val="24"/>
        </w:rPr>
        <w:t>Gifted Child Quarterly</w:t>
      </w:r>
      <w:r w:rsidR="00A23ECC" w:rsidRPr="0056510A">
        <w:rPr>
          <w:sz w:val="24"/>
          <w:szCs w:val="24"/>
        </w:rPr>
        <w:t>, 36(2), 73-76.</w:t>
      </w:r>
    </w:p>
    <w:p w14:paraId="56422824" w14:textId="77777777" w:rsidR="00A23ECC" w:rsidRPr="0056510A" w:rsidRDefault="00A23ECC" w:rsidP="0083577C">
      <w:pPr>
        <w:ind w:left="567" w:hanging="567"/>
        <w:rPr>
          <w:sz w:val="24"/>
          <w:szCs w:val="24"/>
        </w:rPr>
      </w:pPr>
      <w:r w:rsidRPr="0056510A">
        <w:rPr>
          <w:sz w:val="24"/>
          <w:szCs w:val="24"/>
        </w:rPr>
        <w:t>Linchevski, L.</w:t>
      </w:r>
      <w:r w:rsidR="00DB5176" w:rsidRPr="0056510A">
        <w:rPr>
          <w:sz w:val="24"/>
          <w:szCs w:val="24"/>
        </w:rPr>
        <w:t>,</w:t>
      </w:r>
      <w:r w:rsidRPr="0056510A">
        <w:rPr>
          <w:sz w:val="24"/>
          <w:szCs w:val="24"/>
        </w:rPr>
        <w:t xml:space="preserve"> &amp; Kutscher, B. (1998). Tell me with whom you're learning, and I'll tel</w:t>
      </w:r>
      <w:r w:rsidR="00491B4B">
        <w:rPr>
          <w:sz w:val="24"/>
          <w:szCs w:val="24"/>
        </w:rPr>
        <w:t>l you how much you've learned: M</w:t>
      </w:r>
      <w:r w:rsidRPr="0056510A">
        <w:rPr>
          <w:sz w:val="24"/>
          <w:szCs w:val="24"/>
        </w:rPr>
        <w:t xml:space="preserve">ixed-ability versus same-ability grouping in mathematics. </w:t>
      </w:r>
      <w:r w:rsidRPr="0056510A">
        <w:rPr>
          <w:i/>
          <w:iCs/>
          <w:sz w:val="24"/>
          <w:szCs w:val="24"/>
        </w:rPr>
        <w:t xml:space="preserve">Journal </w:t>
      </w:r>
      <w:r w:rsidR="00491B4B">
        <w:rPr>
          <w:i/>
          <w:iCs/>
          <w:sz w:val="24"/>
          <w:szCs w:val="24"/>
        </w:rPr>
        <w:t>for Research i</w:t>
      </w:r>
      <w:r w:rsidR="00491B4B" w:rsidRPr="0056510A">
        <w:rPr>
          <w:i/>
          <w:iCs/>
          <w:sz w:val="24"/>
          <w:szCs w:val="24"/>
        </w:rPr>
        <w:t>n Mathematics Education</w:t>
      </w:r>
      <w:r w:rsidRPr="0056510A">
        <w:rPr>
          <w:sz w:val="24"/>
          <w:szCs w:val="24"/>
        </w:rPr>
        <w:t>, 29(5), 533-554.</w:t>
      </w:r>
    </w:p>
    <w:p w14:paraId="430ADC59" w14:textId="77777777" w:rsidR="00A23ECC" w:rsidRPr="0056510A" w:rsidRDefault="008C32A6" w:rsidP="0083577C">
      <w:pPr>
        <w:ind w:left="567" w:hanging="567"/>
        <w:rPr>
          <w:sz w:val="24"/>
          <w:szCs w:val="24"/>
        </w:rPr>
      </w:pPr>
      <w:r w:rsidRPr="0056510A">
        <w:rPr>
          <w:sz w:val="24"/>
          <w:szCs w:val="24"/>
        </w:rPr>
        <w:t>Lou,</w:t>
      </w:r>
      <w:r w:rsidR="00A23ECC" w:rsidRPr="0056510A">
        <w:rPr>
          <w:sz w:val="24"/>
          <w:szCs w:val="24"/>
        </w:rPr>
        <w:t xml:space="preserve"> Y., Abrami, P., Spence, J., Poulsen, C., Chambers, B.,</w:t>
      </w:r>
      <w:r w:rsidR="00491B4B">
        <w:rPr>
          <w:sz w:val="24"/>
          <w:szCs w:val="24"/>
        </w:rPr>
        <w:t xml:space="preserve"> &amp;</w:t>
      </w:r>
      <w:r w:rsidR="00A23ECC" w:rsidRPr="0056510A">
        <w:rPr>
          <w:sz w:val="24"/>
          <w:szCs w:val="24"/>
        </w:rPr>
        <w:t xml:space="preserve"> D'Apollonia, S. (1996)</w:t>
      </w:r>
      <w:r w:rsidRPr="0056510A">
        <w:rPr>
          <w:sz w:val="24"/>
          <w:szCs w:val="24"/>
        </w:rPr>
        <w:t xml:space="preserve">. </w:t>
      </w:r>
      <w:r w:rsidR="00A23ECC" w:rsidRPr="0056510A">
        <w:rPr>
          <w:sz w:val="24"/>
          <w:szCs w:val="24"/>
        </w:rPr>
        <w:t xml:space="preserve">Within-class grouping: a meta-analysis. </w:t>
      </w:r>
      <w:r w:rsidR="00A23ECC" w:rsidRPr="0056510A">
        <w:rPr>
          <w:i/>
          <w:iCs/>
          <w:sz w:val="24"/>
          <w:szCs w:val="24"/>
        </w:rPr>
        <w:t>Review of Educational Research</w:t>
      </w:r>
      <w:r w:rsidR="00A23ECC" w:rsidRPr="0056510A">
        <w:rPr>
          <w:sz w:val="24"/>
          <w:szCs w:val="24"/>
        </w:rPr>
        <w:t>, 66(4), 423-458.</w:t>
      </w:r>
    </w:p>
    <w:p w14:paraId="12B4120F" w14:textId="77777777" w:rsidR="00A23ECC" w:rsidRPr="0056510A" w:rsidRDefault="00A23ECC" w:rsidP="0083577C">
      <w:pPr>
        <w:ind w:left="567" w:hanging="567"/>
        <w:rPr>
          <w:sz w:val="24"/>
          <w:szCs w:val="24"/>
        </w:rPr>
      </w:pPr>
      <w:r w:rsidRPr="0056510A">
        <w:rPr>
          <w:sz w:val="24"/>
          <w:szCs w:val="24"/>
        </w:rPr>
        <w:t>Loveless, T. (1998)</w:t>
      </w:r>
      <w:r w:rsidR="008C32A6" w:rsidRPr="0056510A">
        <w:rPr>
          <w:sz w:val="24"/>
          <w:szCs w:val="24"/>
        </w:rPr>
        <w:t>.</w:t>
      </w:r>
      <w:r w:rsidRPr="0056510A">
        <w:rPr>
          <w:sz w:val="24"/>
          <w:szCs w:val="24"/>
        </w:rPr>
        <w:t xml:space="preserve"> </w:t>
      </w:r>
      <w:r w:rsidRPr="0056510A">
        <w:rPr>
          <w:i/>
          <w:iCs/>
          <w:sz w:val="24"/>
          <w:szCs w:val="24"/>
        </w:rPr>
        <w:t>The tracking and ability grouping debate</w:t>
      </w:r>
      <w:r w:rsidRPr="0056510A">
        <w:rPr>
          <w:sz w:val="24"/>
          <w:szCs w:val="24"/>
        </w:rPr>
        <w:t>.</w:t>
      </w:r>
      <w:r w:rsidR="00491B4B">
        <w:rPr>
          <w:sz w:val="24"/>
          <w:szCs w:val="24"/>
        </w:rPr>
        <w:t xml:space="preserve"> Thomas B. Fordham Foundation. </w:t>
      </w:r>
      <w:r w:rsidRPr="0056510A">
        <w:rPr>
          <w:sz w:val="24"/>
          <w:szCs w:val="24"/>
        </w:rPr>
        <w:t xml:space="preserve">Retrieved July 27, 2003 from </w:t>
      </w:r>
      <w:hyperlink r:id="rId11" w:history="1">
        <w:r w:rsidRPr="0056510A">
          <w:rPr>
            <w:rStyle w:val="Hyperlink"/>
            <w:color w:val="auto"/>
            <w:sz w:val="24"/>
            <w:szCs w:val="24"/>
          </w:rPr>
          <w:t>http://www.edexcellence.net</w:t>
        </w:r>
      </w:hyperlink>
    </w:p>
    <w:p w14:paraId="2125871E" w14:textId="77777777" w:rsidR="00A23ECC" w:rsidRPr="0056510A" w:rsidRDefault="00A23ECC" w:rsidP="0083577C">
      <w:pPr>
        <w:ind w:left="567" w:hanging="567"/>
        <w:rPr>
          <w:sz w:val="24"/>
          <w:szCs w:val="24"/>
        </w:rPr>
      </w:pPr>
      <w:r w:rsidRPr="0056510A">
        <w:rPr>
          <w:sz w:val="24"/>
          <w:szCs w:val="24"/>
        </w:rPr>
        <w:t xml:space="preserve">Mills, C., &amp; Durden, W. (1992). Co-operative learning and ability grouping: an issue of choice. </w:t>
      </w:r>
      <w:r w:rsidRPr="0056510A">
        <w:rPr>
          <w:i/>
          <w:iCs/>
          <w:sz w:val="24"/>
          <w:szCs w:val="24"/>
        </w:rPr>
        <w:t>Th</w:t>
      </w:r>
      <w:r w:rsidR="00A80EFF">
        <w:rPr>
          <w:i/>
          <w:iCs/>
          <w:sz w:val="24"/>
          <w:szCs w:val="24"/>
        </w:rPr>
        <w:t>e gifted Child Q</w:t>
      </w:r>
      <w:r w:rsidRPr="0056510A">
        <w:rPr>
          <w:i/>
          <w:iCs/>
          <w:sz w:val="24"/>
          <w:szCs w:val="24"/>
        </w:rPr>
        <w:t>uarterly</w:t>
      </w:r>
      <w:r w:rsidRPr="0056510A">
        <w:rPr>
          <w:sz w:val="24"/>
          <w:szCs w:val="24"/>
        </w:rPr>
        <w:t>, 36(1), 11-15.</w:t>
      </w:r>
    </w:p>
    <w:p w14:paraId="37BD502F" w14:textId="77777777" w:rsidR="00A23ECC" w:rsidRPr="0056510A" w:rsidRDefault="00A23ECC" w:rsidP="0083577C">
      <w:pPr>
        <w:ind w:left="567" w:hanging="567"/>
        <w:rPr>
          <w:sz w:val="24"/>
          <w:szCs w:val="24"/>
        </w:rPr>
      </w:pPr>
      <w:r w:rsidRPr="0056510A">
        <w:rPr>
          <w:sz w:val="24"/>
          <w:szCs w:val="24"/>
        </w:rPr>
        <w:t xml:space="preserve">Ministry of Education. (1992). </w:t>
      </w:r>
      <w:r w:rsidRPr="0056510A">
        <w:rPr>
          <w:i/>
          <w:iCs/>
          <w:sz w:val="24"/>
          <w:szCs w:val="24"/>
        </w:rPr>
        <w:t>Mathematics in the New Zealand Curriculum</w:t>
      </w:r>
      <w:r w:rsidR="00A80EFF">
        <w:rPr>
          <w:sz w:val="24"/>
          <w:szCs w:val="24"/>
        </w:rPr>
        <w:t>.</w:t>
      </w:r>
      <w:r w:rsidRPr="0056510A">
        <w:rPr>
          <w:sz w:val="24"/>
          <w:szCs w:val="24"/>
        </w:rPr>
        <w:t xml:space="preserve"> Wellington: Learning Media.</w:t>
      </w:r>
    </w:p>
    <w:p w14:paraId="74B9DD15" w14:textId="77777777" w:rsidR="00A23ECC" w:rsidRPr="0056510A" w:rsidRDefault="008C32A6" w:rsidP="0083577C">
      <w:pPr>
        <w:ind w:left="567" w:hanging="567"/>
        <w:rPr>
          <w:sz w:val="24"/>
          <w:szCs w:val="24"/>
        </w:rPr>
      </w:pPr>
      <w:r w:rsidRPr="0056510A">
        <w:rPr>
          <w:sz w:val="24"/>
          <w:szCs w:val="24"/>
        </w:rPr>
        <w:t>Mosteller, F., Light, R.,</w:t>
      </w:r>
      <w:r w:rsidR="00A23ECC" w:rsidRPr="0056510A">
        <w:rPr>
          <w:sz w:val="24"/>
          <w:szCs w:val="24"/>
        </w:rPr>
        <w:t xml:space="preserve"> &amp; Sachs, J. (1996). S</w:t>
      </w:r>
      <w:r w:rsidR="00A80EFF">
        <w:rPr>
          <w:sz w:val="24"/>
          <w:szCs w:val="24"/>
        </w:rPr>
        <w:t>ustained inquiry in education: L</w:t>
      </w:r>
      <w:r w:rsidR="00A23ECC" w:rsidRPr="0056510A">
        <w:rPr>
          <w:sz w:val="24"/>
          <w:szCs w:val="24"/>
        </w:rPr>
        <w:t xml:space="preserve">essons from skill grouping and class size. </w:t>
      </w:r>
      <w:r w:rsidR="00A80EFF">
        <w:rPr>
          <w:i/>
          <w:iCs/>
          <w:sz w:val="24"/>
          <w:szCs w:val="24"/>
        </w:rPr>
        <w:t>Harvard Educational R</w:t>
      </w:r>
      <w:r w:rsidR="00A23ECC" w:rsidRPr="0056510A">
        <w:rPr>
          <w:i/>
          <w:iCs/>
          <w:sz w:val="24"/>
          <w:szCs w:val="24"/>
        </w:rPr>
        <w:t>eview</w:t>
      </w:r>
      <w:r w:rsidR="00A23ECC" w:rsidRPr="0056510A">
        <w:rPr>
          <w:sz w:val="24"/>
          <w:szCs w:val="24"/>
        </w:rPr>
        <w:t>, 66(4), 797-842.</w:t>
      </w:r>
    </w:p>
    <w:p w14:paraId="19636FCF" w14:textId="77777777" w:rsidR="00A23ECC" w:rsidRPr="0056510A" w:rsidRDefault="00A23ECC" w:rsidP="0083577C">
      <w:pPr>
        <w:ind w:left="567" w:hanging="567"/>
        <w:rPr>
          <w:sz w:val="24"/>
          <w:szCs w:val="24"/>
        </w:rPr>
      </w:pPr>
      <w:r w:rsidRPr="0056510A">
        <w:rPr>
          <w:sz w:val="24"/>
          <w:szCs w:val="24"/>
        </w:rPr>
        <w:t>Oakes, J. (1995)</w:t>
      </w:r>
      <w:r w:rsidR="008C32A6" w:rsidRPr="0056510A">
        <w:rPr>
          <w:sz w:val="24"/>
          <w:szCs w:val="24"/>
        </w:rPr>
        <w:t>.</w:t>
      </w:r>
      <w:r w:rsidR="00A80EFF">
        <w:rPr>
          <w:sz w:val="24"/>
          <w:szCs w:val="24"/>
        </w:rPr>
        <w:t xml:space="preserve"> More than meets the eye: L</w:t>
      </w:r>
      <w:r w:rsidRPr="0056510A">
        <w:rPr>
          <w:sz w:val="24"/>
          <w:szCs w:val="24"/>
        </w:rPr>
        <w:t xml:space="preserve">inks between tracking and the culture of schools. In Pool, H. &amp; Page, J. (Eds.) </w:t>
      </w:r>
      <w:r w:rsidR="00A80EFF">
        <w:rPr>
          <w:i/>
          <w:iCs/>
          <w:sz w:val="24"/>
          <w:szCs w:val="24"/>
        </w:rPr>
        <w:t>Beyond tracking: F</w:t>
      </w:r>
      <w:r w:rsidRPr="0056510A">
        <w:rPr>
          <w:i/>
          <w:iCs/>
          <w:sz w:val="24"/>
          <w:szCs w:val="24"/>
        </w:rPr>
        <w:t>inding success in inclusive schools</w:t>
      </w:r>
      <w:r w:rsidRPr="0056510A">
        <w:rPr>
          <w:sz w:val="24"/>
          <w:szCs w:val="24"/>
        </w:rPr>
        <w:t xml:space="preserve"> (pp. 59-70) Bloomington: Phi Delta Kappa Educational Foundation. </w:t>
      </w:r>
    </w:p>
    <w:p w14:paraId="16C5115F" w14:textId="77777777" w:rsidR="00A23ECC" w:rsidRPr="0056510A" w:rsidRDefault="00A23ECC" w:rsidP="0083577C">
      <w:pPr>
        <w:ind w:left="567" w:hanging="567"/>
        <w:rPr>
          <w:sz w:val="24"/>
          <w:szCs w:val="24"/>
        </w:rPr>
      </w:pPr>
      <w:r w:rsidRPr="0056510A">
        <w:rPr>
          <w:sz w:val="24"/>
          <w:szCs w:val="24"/>
        </w:rPr>
        <w:t>Okano, K.</w:t>
      </w:r>
      <w:r w:rsidR="008C32A6" w:rsidRPr="0056510A">
        <w:rPr>
          <w:sz w:val="24"/>
          <w:szCs w:val="24"/>
        </w:rPr>
        <w:t>,</w:t>
      </w:r>
      <w:r w:rsidRPr="0056510A">
        <w:rPr>
          <w:sz w:val="24"/>
          <w:szCs w:val="24"/>
        </w:rPr>
        <w:t xml:space="preserve"> &amp; Tsuchiya, M. (1999). </w:t>
      </w:r>
      <w:r w:rsidR="00A80EFF">
        <w:rPr>
          <w:i/>
          <w:iCs/>
          <w:sz w:val="24"/>
          <w:szCs w:val="24"/>
        </w:rPr>
        <w:t>Education in C</w:t>
      </w:r>
      <w:r w:rsidRPr="0056510A">
        <w:rPr>
          <w:i/>
          <w:iCs/>
          <w:sz w:val="24"/>
          <w:szCs w:val="24"/>
        </w:rPr>
        <w:t>ontemporary Japan.</w:t>
      </w:r>
      <w:r w:rsidRPr="0056510A">
        <w:rPr>
          <w:sz w:val="24"/>
          <w:szCs w:val="24"/>
        </w:rPr>
        <w:t xml:space="preserve"> Cambridge: Cambridge University.</w:t>
      </w:r>
    </w:p>
    <w:p w14:paraId="213833B1" w14:textId="77777777" w:rsidR="00A23ECC" w:rsidRPr="0056510A" w:rsidRDefault="00A23ECC" w:rsidP="0083577C">
      <w:pPr>
        <w:ind w:left="567" w:hanging="567"/>
        <w:rPr>
          <w:sz w:val="24"/>
          <w:szCs w:val="24"/>
        </w:rPr>
      </w:pPr>
      <w:r w:rsidRPr="0056510A">
        <w:rPr>
          <w:sz w:val="24"/>
          <w:szCs w:val="24"/>
        </w:rPr>
        <w:t xml:space="preserve">Renzulli, J. (1994). </w:t>
      </w:r>
      <w:r w:rsidRPr="0056510A">
        <w:rPr>
          <w:i/>
          <w:iCs/>
          <w:sz w:val="24"/>
          <w:szCs w:val="24"/>
        </w:rPr>
        <w:t>Schools for talent development: a practical plan for total school improvement</w:t>
      </w:r>
      <w:r w:rsidRPr="0056510A">
        <w:rPr>
          <w:sz w:val="24"/>
          <w:szCs w:val="24"/>
        </w:rPr>
        <w:t>. Mansfield Center: Creative Learning.</w:t>
      </w:r>
    </w:p>
    <w:p w14:paraId="0423E066" w14:textId="77777777" w:rsidR="00A23ECC" w:rsidRPr="0056510A" w:rsidRDefault="00A23ECC" w:rsidP="0083577C">
      <w:pPr>
        <w:ind w:left="567" w:hanging="567"/>
        <w:rPr>
          <w:sz w:val="24"/>
          <w:szCs w:val="24"/>
        </w:rPr>
      </w:pPr>
      <w:r w:rsidRPr="0056510A">
        <w:rPr>
          <w:sz w:val="24"/>
          <w:szCs w:val="24"/>
        </w:rPr>
        <w:t xml:space="preserve">Rogers, K. (1991). </w:t>
      </w:r>
      <w:r w:rsidRPr="0056510A">
        <w:rPr>
          <w:i/>
          <w:iCs/>
          <w:sz w:val="24"/>
          <w:szCs w:val="24"/>
        </w:rPr>
        <w:t>The relationship of grouping practices to the education of the gifted and talented learner</w:t>
      </w:r>
      <w:r w:rsidRPr="0056510A">
        <w:rPr>
          <w:sz w:val="24"/>
          <w:szCs w:val="24"/>
        </w:rPr>
        <w:t>. Storrs: NRC/GT.</w:t>
      </w:r>
    </w:p>
    <w:p w14:paraId="6F646D63" w14:textId="77777777" w:rsidR="00A23ECC" w:rsidRPr="0056510A" w:rsidRDefault="008C32A6" w:rsidP="0083577C">
      <w:pPr>
        <w:ind w:left="567" w:hanging="567"/>
        <w:rPr>
          <w:sz w:val="24"/>
          <w:szCs w:val="24"/>
        </w:rPr>
      </w:pPr>
      <w:r w:rsidRPr="0056510A">
        <w:rPr>
          <w:sz w:val="24"/>
          <w:szCs w:val="24"/>
        </w:rPr>
        <w:t>Schaub, M.,</w:t>
      </w:r>
      <w:r w:rsidR="00A23ECC" w:rsidRPr="0056510A">
        <w:rPr>
          <w:sz w:val="24"/>
          <w:szCs w:val="24"/>
        </w:rPr>
        <w:t xml:space="preserve"> &amp; Baker, D. (1994). What makes for effective mathematics instruction? Japanese and American classrooms com</w:t>
      </w:r>
      <w:r w:rsidRPr="0056510A">
        <w:rPr>
          <w:sz w:val="24"/>
          <w:szCs w:val="24"/>
        </w:rPr>
        <w:t>pared. In Westbury, I.,</w:t>
      </w:r>
      <w:r w:rsidR="00A23ECC" w:rsidRPr="0056510A">
        <w:rPr>
          <w:sz w:val="24"/>
          <w:szCs w:val="24"/>
        </w:rPr>
        <w:t xml:space="preserve"> Ethington, C., Sosniak, L.</w:t>
      </w:r>
      <w:r w:rsidRPr="0056510A">
        <w:rPr>
          <w:sz w:val="24"/>
          <w:szCs w:val="24"/>
        </w:rPr>
        <w:t>,</w:t>
      </w:r>
      <w:r w:rsidR="00A23ECC" w:rsidRPr="0056510A">
        <w:rPr>
          <w:sz w:val="24"/>
          <w:szCs w:val="24"/>
        </w:rPr>
        <w:t xml:space="preserve"> &amp; Baker, D. (Eds.)</w:t>
      </w:r>
      <w:r w:rsidRPr="0056510A">
        <w:rPr>
          <w:sz w:val="24"/>
          <w:szCs w:val="24"/>
        </w:rPr>
        <w:t>,</w:t>
      </w:r>
      <w:r w:rsidR="00A23ECC" w:rsidRPr="0056510A">
        <w:rPr>
          <w:sz w:val="24"/>
          <w:szCs w:val="24"/>
        </w:rPr>
        <w:t xml:space="preserve"> </w:t>
      </w:r>
      <w:r w:rsidR="00A23ECC" w:rsidRPr="0056510A">
        <w:rPr>
          <w:i/>
          <w:iCs/>
          <w:sz w:val="24"/>
          <w:szCs w:val="24"/>
        </w:rPr>
        <w:t>In search of more effective mathematics education</w:t>
      </w:r>
      <w:r w:rsidR="00A23ECC" w:rsidRPr="0056510A">
        <w:rPr>
          <w:sz w:val="24"/>
          <w:szCs w:val="24"/>
        </w:rPr>
        <w:t xml:space="preserve"> (pp. 151-167). Norwood: Ablex.</w:t>
      </w:r>
    </w:p>
    <w:p w14:paraId="7AC561FA" w14:textId="77777777" w:rsidR="00A23ECC" w:rsidRPr="0056510A" w:rsidRDefault="00A23ECC" w:rsidP="0083577C">
      <w:pPr>
        <w:ind w:left="567" w:hanging="567"/>
        <w:rPr>
          <w:sz w:val="24"/>
          <w:szCs w:val="24"/>
        </w:rPr>
      </w:pPr>
      <w:r w:rsidRPr="0056510A">
        <w:rPr>
          <w:sz w:val="24"/>
          <w:szCs w:val="24"/>
        </w:rPr>
        <w:t xml:space="preserve">Slavin, R. (1990). Achievement effects of ability </w:t>
      </w:r>
      <w:r w:rsidR="00A80EFF">
        <w:rPr>
          <w:sz w:val="24"/>
          <w:szCs w:val="24"/>
        </w:rPr>
        <w:t>grouping in secondary schools: A</w:t>
      </w:r>
      <w:r w:rsidRPr="0056510A">
        <w:rPr>
          <w:sz w:val="24"/>
          <w:szCs w:val="24"/>
        </w:rPr>
        <w:t xml:space="preserve"> best evidence synthesis. </w:t>
      </w:r>
      <w:r w:rsidRPr="0056510A">
        <w:rPr>
          <w:i/>
          <w:iCs/>
          <w:sz w:val="24"/>
          <w:szCs w:val="24"/>
        </w:rPr>
        <w:t>Review of Educational Research</w:t>
      </w:r>
      <w:r w:rsidRPr="0056510A">
        <w:rPr>
          <w:sz w:val="24"/>
          <w:szCs w:val="24"/>
        </w:rPr>
        <w:t>, 60(3), 471-499.</w:t>
      </w:r>
    </w:p>
    <w:p w14:paraId="014CAD22" w14:textId="77777777" w:rsidR="00A23ECC" w:rsidRPr="0056510A" w:rsidRDefault="00A23ECC" w:rsidP="0083577C">
      <w:pPr>
        <w:ind w:left="567" w:hanging="567"/>
        <w:rPr>
          <w:sz w:val="24"/>
          <w:szCs w:val="24"/>
        </w:rPr>
      </w:pPr>
      <w:r w:rsidRPr="0056510A">
        <w:rPr>
          <w:sz w:val="24"/>
          <w:szCs w:val="24"/>
        </w:rPr>
        <w:t>Slavin, R. (1995). Synthesis of research on cooperative learning. In Pool, H. &amp; Page, J. (Eds.)</w:t>
      </w:r>
      <w:r w:rsidR="008C32A6" w:rsidRPr="0056510A">
        <w:rPr>
          <w:sz w:val="24"/>
          <w:szCs w:val="24"/>
        </w:rPr>
        <w:t>,</w:t>
      </w:r>
      <w:r w:rsidRPr="0056510A">
        <w:rPr>
          <w:sz w:val="24"/>
          <w:szCs w:val="24"/>
        </w:rPr>
        <w:t xml:space="preserve"> </w:t>
      </w:r>
      <w:r w:rsidRPr="0056510A">
        <w:rPr>
          <w:i/>
          <w:iCs/>
          <w:sz w:val="24"/>
          <w:szCs w:val="24"/>
        </w:rPr>
        <w:t>Beyond tracking: finding success in inclusive schools</w:t>
      </w:r>
      <w:r w:rsidRPr="0056510A">
        <w:rPr>
          <w:sz w:val="24"/>
          <w:szCs w:val="24"/>
        </w:rPr>
        <w:t xml:space="preserve"> (pp. 165-180). Bloomington: Phi Delta Kappa Educational Foundation.</w:t>
      </w:r>
    </w:p>
    <w:p w14:paraId="759AA7D2" w14:textId="77777777" w:rsidR="00A23ECC" w:rsidRPr="0056510A" w:rsidRDefault="00A23ECC" w:rsidP="0083577C">
      <w:pPr>
        <w:ind w:left="567" w:hanging="567"/>
        <w:rPr>
          <w:sz w:val="24"/>
          <w:szCs w:val="24"/>
        </w:rPr>
      </w:pPr>
      <w:r w:rsidRPr="0056510A">
        <w:rPr>
          <w:sz w:val="24"/>
          <w:szCs w:val="24"/>
        </w:rPr>
        <w:t>Sowell, E. (1993). Programs for m</w:t>
      </w:r>
      <w:r w:rsidR="00A80EFF">
        <w:rPr>
          <w:sz w:val="24"/>
          <w:szCs w:val="24"/>
        </w:rPr>
        <w:t>athematically gifted students: A</w:t>
      </w:r>
      <w:r w:rsidRPr="0056510A">
        <w:rPr>
          <w:sz w:val="24"/>
          <w:szCs w:val="24"/>
        </w:rPr>
        <w:t xml:space="preserve"> review of empirical research. </w:t>
      </w:r>
      <w:r w:rsidR="00A80EFF">
        <w:rPr>
          <w:i/>
          <w:iCs/>
          <w:sz w:val="24"/>
          <w:szCs w:val="24"/>
        </w:rPr>
        <w:t>Gifted Child Q</w:t>
      </w:r>
      <w:r w:rsidRPr="0056510A">
        <w:rPr>
          <w:i/>
          <w:iCs/>
          <w:sz w:val="24"/>
          <w:szCs w:val="24"/>
        </w:rPr>
        <w:t>uarterly</w:t>
      </w:r>
      <w:r w:rsidRPr="0056510A">
        <w:rPr>
          <w:sz w:val="24"/>
          <w:szCs w:val="24"/>
        </w:rPr>
        <w:t>, 37(3), 124-129.</w:t>
      </w:r>
    </w:p>
    <w:p w14:paraId="49252584" w14:textId="77777777" w:rsidR="00A23ECC" w:rsidRPr="0056510A" w:rsidRDefault="008C32A6" w:rsidP="0083577C">
      <w:pPr>
        <w:ind w:left="567" w:hanging="567"/>
        <w:rPr>
          <w:sz w:val="24"/>
          <w:szCs w:val="24"/>
        </w:rPr>
      </w:pPr>
      <w:r w:rsidRPr="0056510A">
        <w:rPr>
          <w:sz w:val="24"/>
          <w:szCs w:val="24"/>
        </w:rPr>
        <w:t>Stigler, J.,</w:t>
      </w:r>
      <w:r w:rsidR="00A23ECC" w:rsidRPr="0056510A">
        <w:rPr>
          <w:sz w:val="24"/>
          <w:szCs w:val="24"/>
        </w:rPr>
        <w:t xml:space="preserve"> &amp; </w:t>
      </w:r>
      <w:r w:rsidR="00A80EFF">
        <w:rPr>
          <w:sz w:val="24"/>
          <w:szCs w:val="24"/>
        </w:rPr>
        <w:t xml:space="preserve">Hiebert, J. (1997, September). </w:t>
      </w:r>
      <w:r w:rsidR="00A23ECC" w:rsidRPr="0056510A">
        <w:rPr>
          <w:sz w:val="24"/>
          <w:szCs w:val="24"/>
        </w:rPr>
        <w:t xml:space="preserve">Understanding and improving classroom mathematics instruction: An overview of the TIMSS Video Study. </w:t>
      </w:r>
      <w:r w:rsidR="00A23ECC" w:rsidRPr="0056510A">
        <w:rPr>
          <w:i/>
          <w:iCs/>
          <w:sz w:val="24"/>
          <w:szCs w:val="24"/>
        </w:rPr>
        <w:t>Phi Delta Kappan</w:t>
      </w:r>
      <w:r w:rsidR="00A23ECC" w:rsidRPr="0056510A">
        <w:rPr>
          <w:sz w:val="24"/>
          <w:szCs w:val="24"/>
        </w:rPr>
        <w:t>, pp.14-21.</w:t>
      </w:r>
    </w:p>
    <w:p w14:paraId="311D127E" w14:textId="77777777" w:rsidR="00A23ECC" w:rsidRDefault="00A23ECC" w:rsidP="0083577C">
      <w:pPr>
        <w:ind w:left="567" w:hanging="567"/>
        <w:rPr>
          <w:sz w:val="24"/>
          <w:szCs w:val="24"/>
        </w:rPr>
      </w:pPr>
      <w:r w:rsidRPr="0056510A">
        <w:rPr>
          <w:sz w:val="24"/>
          <w:szCs w:val="24"/>
        </w:rPr>
        <w:t xml:space="preserve">U. S. Department of Education. (1999). </w:t>
      </w:r>
      <w:r w:rsidRPr="0056510A">
        <w:rPr>
          <w:i/>
          <w:iCs/>
          <w:sz w:val="24"/>
          <w:szCs w:val="24"/>
        </w:rPr>
        <w:t>Average mathematics and science achievement of eighth-grade students, by nation: 1999</w:t>
      </w:r>
      <w:r w:rsidR="00A80EFF">
        <w:rPr>
          <w:sz w:val="24"/>
          <w:szCs w:val="24"/>
        </w:rPr>
        <w:t>.</w:t>
      </w:r>
      <w:r w:rsidRPr="0056510A">
        <w:rPr>
          <w:sz w:val="24"/>
          <w:szCs w:val="24"/>
        </w:rPr>
        <w:t xml:space="preserve"> Retrieved September 25, 2003 from </w:t>
      </w:r>
      <w:hyperlink r:id="rId12" w:history="1">
        <w:r w:rsidRPr="0056510A">
          <w:rPr>
            <w:rStyle w:val="Hyperlink"/>
            <w:color w:val="auto"/>
            <w:sz w:val="24"/>
            <w:szCs w:val="24"/>
          </w:rPr>
          <w:t>http://nces.ed.gov/timss/</w:t>
        </w:r>
      </w:hyperlink>
    </w:p>
    <w:p w14:paraId="435B47EF" w14:textId="77777777" w:rsidR="00405360" w:rsidRPr="0056510A" w:rsidRDefault="00A23ECC" w:rsidP="0083577C">
      <w:pPr>
        <w:ind w:left="567" w:hanging="567"/>
        <w:rPr>
          <w:sz w:val="24"/>
          <w:szCs w:val="24"/>
        </w:rPr>
      </w:pPr>
      <w:r w:rsidRPr="0056510A">
        <w:rPr>
          <w:sz w:val="24"/>
          <w:szCs w:val="24"/>
          <w:lang w:val="fr-FR"/>
        </w:rPr>
        <w:t>Winebrenner, S.</w:t>
      </w:r>
      <w:r w:rsidR="008C32A6" w:rsidRPr="0056510A">
        <w:rPr>
          <w:sz w:val="24"/>
          <w:szCs w:val="24"/>
          <w:lang w:val="fr-FR"/>
        </w:rPr>
        <w:t>,</w:t>
      </w:r>
      <w:r w:rsidRPr="0056510A">
        <w:rPr>
          <w:sz w:val="24"/>
          <w:szCs w:val="24"/>
          <w:lang w:val="fr-FR"/>
        </w:rPr>
        <w:t xml:space="preserve"> &amp; Devlin, B. (2001). </w:t>
      </w:r>
      <w:r w:rsidRPr="0056510A">
        <w:rPr>
          <w:sz w:val="24"/>
          <w:szCs w:val="24"/>
        </w:rPr>
        <w:t xml:space="preserve">Cluster grouping of gifted students: how to provide full-time services on a part-time budget: update 2001. </w:t>
      </w:r>
      <w:r w:rsidRPr="0056510A">
        <w:rPr>
          <w:i/>
          <w:iCs/>
          <w:sz w:val="24"/>
          <w:szCs w:val="24"/>
        </w:rPr>
        <w:t>ERIC EC digest E607</w:t>
      </w:r>
      <w:r w:rsidRPr="0056510A">
        <w:rPr>
          <w:sz w:val="24"/>
          <w:szCs w:val="24"/>
        </w:rPr>
        <w:t xml:space="preserve">. Retrieved September 25, 2003, from </w:t>
      </w:r>
      <w:hyperlink r:id="rId13" w:history="1">
        <w:r w:rsidR="00405360" w:rsidRPr="0056510A">
          <w:rPr>
            <w:rStyle w:val="Hyperlink"/>
            <w:sz w:val="24"/>
            <w:szCs w:val="24"/>
          </w:rPr>
          <w:t>http://ericeg.org</w:t>
        </w:r>
      </w:hyperlink>
    </w:p>
    <w:p w14:paraId="1FE385B3" w14:textId="77777777" w:rsidR="00405360" w:rsidRPr="0056510A" w:rsidRDefault="00A23ECC" w:rsidP="0083577C">
      <w:pPr>
        <w:ind w:left="567" w:hanging="567"/>
        <w:rPr>
          <w:sz w:val="24"/>
          <w:szCs w:val="24"/>
        </w:rPr>
      </w:pPr>
      <w:r w:rsidRPr="0056510A">
        <w:rPr>
          <w:sz w:val="24"/>
          <w:szCs w:val="24"/>
        </w:rPr>
        <w:lastRenderedPageBreak/>
        <w:t xml:space="preserve">Wheelock, A. (1992). </w:t>
      </w:r>
      <w:r w:rsidRPr="0056510A">
        <w:rPr>
          <w:i/>
          <w:iCs/>
          <w:sz w:val="24"/>
          <w:szCs w:val="24"/>
        </w:rPr>
        <w:t>Crossing the tracks: how "untracking" can save America's schools</w:t>
      </w:r>
      <w:r w:rsidRPr="0056510A">
        <w:rPr>
          <w:sz w:val="24"/>
          <w:szCs w:val="24"/>
        </w:rPr>
        <w:t>. New York: New Press</w:t>
      </w:r>
      <w:r w:rsidR="00A80EFF">
        <w:rPr>
          <w:sz w:val="24"/>
          <w:szCs w:val="24"/>
        </w:rPr>
        <w:t>.</w:t>
      </w:r>
    </w:p>
    <w:p w14:paraId="768CF0C0" w14:textId="77777777" w:rsidR="00A23ECC" w:rsidRPr="0056510A" w:rsidRDefault="00A23ECC" w:rsidP="0083577C">
      <w:pPr>
        <w:ind w:left="567" w:hanging="567"/>
        <w:rPr>
          <w:sz w:val="24"/>
          <w:szCs w:val="24"/>
        </w:rPr>
      </w:pPr>
      <w:r w:rsidRPr="0056510A">
        <w:rPr>
          <w:sz w:val="24"/>
          <w:szCs w:val="24"/>
        </w:rPr>
        <w:t xml:space="preserve">Wood, P. (1992). Teaching our students: Adapting teaching styles to cultural and class differences. </w:t>
      </w:r>
      <w:r w:rsidRPr="0056510A">
        <w:rPr>
          <w:i/>
          <w:iCs/>
          <w:sz w:val="24"/>
          <w:szCs w:val="24"/>
        </w:rPr>
        <w:t>Set</w:t>
      </w:r>
      <w:r w:rsidRPr="0056510A">
        <w:rPr>
          <w:sz w:val="24"/>
          <w:szCs w:val="24"/>
        </w:rPr>
        <w:t xml:space="preserve"> 2(9): NZCER. </w:t>
      </w:r>
    </w:p>
    <w:p w14:paraId="17FCF5F5" w14:textId="77777777" w:rsidR="00A23ECC" w:rsidRPr="0056510A" w:rsidRDefault="00A23ECC" w:rsidP="0056510A">
      <w:pPr>
        <w:spacing w:line="360" w:lineRule="auto"/>
        <w:rPr>
          <w:sz w:val="24"/>
          <w:szCs w:val="24"/>
        </w:rPr>
      </w:pPr>
    </w:p>
    <w:sectPr w:rsidR="00A23ECC" w:rsidRPr="0056510A" w:rsidSect="0083577C">
      <w:headerReference w:type="even" r:id="rId14"/>
      <w:headerReference w:type="default" r:id="rId15"/>
      <w:pgSz w:w="12240" w:h="15840" w:code="1"/>
      <w:pgMar w:top="1440" w:right="1797" w:bottom="1440" w:left="1797" w:header="720" w:footer="720" w:gutter="0"/>
      <w:pgNumType w:start="116"/>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DF76C" w14:textId="77777777" w:rsidR="0033484F" w:rsidRDefault="0033484F">
      <w:r>
        <w:separator/>
      </w:r>
    </w:p>
  </w:endnote>
  <w:endnote w:type="continuationSeparator" w:id="0">
    <w:p w14:paraId="38D7306C" w14:textId="77777777" w:rsidR="0033484F" w:rsidRDefault="0033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78770" w14:textId="77777777" w:rsidR="0033484F" w:rsidRDefault="0033484F">
      <w:r>
        <w:separator/>
      </w:r>
    </w:p>
  </w:footnote>
  <w:footnote w:type="continuationSeparator" w:id="0">
    <w:p w14:paraId="3150D106" w14:textId="77777777" w:rsidR="0033484F" w:rsidRDefault="003348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10665" w14:textId="77777777" w:rsidR="0083577C" w:rsidRDefault="0083577C">
    <w:pPr>
      <w:pStyle w:val="Header"/>
      <w:rPr>
        <w:rStyle w:val="PageNumber"/>
        <w:b/>
      </w:rPr>
    </w:pPr>
    <w:r>
      <w:rPr>
        <w:b/>
      </w:rPr>
      <w:t>ACEpapers</w:t>
    </w:r>
    <w:r>
      <w:rPr>
        <w:b/>
      </w:rPr>
      <w:tab/>
      <w:t>March 2005</w:t>
    </w:r>
    <w:r>
      <w:rPr>
        <w:b/>
      </w:rPr>
      <w:tab/>
      <w:t xml:space="preserve">Steel </w:t>
    </w:r>
    <w:r w:rsidRPr="0083577C">
      <w:rPr>
        <w:rStyle w:val="PageNumber"/>
        <w:b/>
      </w:rPr>
      <w:fldChar w:fldCharType="begin"/>
    </w:r>
    <w:r w:rsidRPr="0083577C">
      <w:rPr>
        <w:rStyle w:val="PageNumber"/>
        <w:b/>
      </w:rPr>
      <w:instrText xml:space="preserve"> PAGE </w:instrText>
    </w:r>
    <w:r w:rsidRPr="0083577C">
      <w:rPr>
        <w:rStyle w:val="PageNumber"/>
        <w:b/>
      </w:rPr>
      <w:fldChar w:fldCharType="separate"/>
    </w:r>
    <w:r w:rsidR="00D6677E">
      <w:rPr>
        <w:rStyle w:val="PageNumber"/>
        <w:b/>
        <w:noProof/>
      </w:rPr>
      <w:t>116</w:t>
    </w:r>
    <w:r w:rsidRPr="0083577C">
      <w:rPr>
        <w:rStyle w:val="PageNumber"/>
        <w:b/>
      </w:rPr>
      <w:fldChar w:fldCharType="end"/>
    </w:r>
  </w:p>
  <w:p w14:paraId="702F34CB" w14:textId="77777777" w:rsidR="0083577C" w:rsidRDefault="0083577C">
    <w:pPr>
      <w:pStyle w:val="Header"/>
      <w:rPr>
        <w:rStyle w:val="PageNumber"/>
        <w:b/>
      </w:rPr>
    </w:pPr>
    <w:r>
      <w:rPr>
        <w:rStyle w:val="PageNumber"/>
        <w:b/>
      </w:rPr>
      <w:tab/>
      <w:t>Issue 15</w:t>
    </w:r>
  </w:p>
  <w:p w14:paraId="5E09435C" w14:textId="77777777" w:rsidR="0083577C" w:rsidRDefault="0083577C">
    <w:pPr>
      <w:pStyle w:val="Header"/>
      <w:rPr>
        <w:rStyle w:val="PageNumber"/>
        <w:b/>
        <w:u w:val="single"/>
      </w:rPr>
    </w:pPr>
    <w:r>
      <w:rPr>
        <w:rStyle w:val="PageNumber"/>
        <w:b/>
        <w:u w:val="single"/>
      </w:rPr>
      <w:tab/>
    </w:r>
    <w:r>
      <w:rPr>
        <w:rStyle w:val="PageNumber"/>
        <w:b/>
        <w:u w:val="single"/>
      </w:rPr>
      <w:tab/>
    </w:r>
  </w:p>
  <w:p w14:paraId="246A04C1" w14:textId="77777777" w:rsidR="0083577C" w:rsidRPr="0083577C" w:rsidRDefault="0083577C">
    <w:pPr>
      <w:pStyle w:val="Header"/>
      <w:rPr>
        <w:b/>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C6B2D" w14:textId="77777777" w:rsidR="0083577C" w:rsidRDefault="0083577C">
    <w:pPr>
      <w:pStyle w:val="Header"/>
      <w:rPr>
        <w:rStyle w:val="PageNumber"/>
        <w:b/>
      </w:rPr>
    </w:pPr>
    <w:r w:rsidRPr="0083577C">
      <w:rPr>
        <w:rStyle w:val="PageNumber"/>
        <w:b/>
      </w:rPr>
      <w:fldChar w:fldCharType="begin"/>
    </w:r>
    <w:r w:rsidRPr="0083577C">
      <w:rPr>
        <w:rStyle w:val="PageNumber"/>
        <w:b/>
      </w:rPr>
      <w:instrText xml:space="preserve"> PAGE </w:instrText>
    </w:r>
    <w:r w:rsidRPr="0083577C">
      <w:rPr>
        <w:rStyle w:val="PageNumber"/>
        <w:b/>
      </w:rPr>
      <w:fldChar w:fldCharType="separate"/>
    </w:r>
    <w:r w:rsidR="00D6677E">
      <w:rPr>
        <w:rStyle w:val="PageNumber"/>
        <w:b/>
        <w:noProof/>
      </w:rPr>
      <w:t>117</w:t>
    </w:r>
    <w:r w:rsidRPr="0083577C">
      <w:rPr>
        <w:rStyle w:val="PageNumber"/>
        <w:b/>
      </w:rPr>
      <w:fldChar w:fldCharType="end"/>
    </w:r>
    <w:r>
      <w:rPr>
        <w:rStyle w:val="PageNumber"/>
        <w:b/>
      </w:rPr>
      <w:t xml:space="preserve"> Steel</w:t>
    </w:r>
    <w:r>
      <w:rPr>
        <w:rStyle w:val="PageNumber"/>
        <w:b/>
      </w:rPr>
      <w:tab/>
      <w:t>March 2005</w:t>
    </w:r>
    <w:r>
      <w:rPr>
        <w:rStyle w:val="PageNumber"/>
        <w:b/>
      </w:rPr>
      <w:tab/>
      <w:t>ACEpapers</w:t>
    </w:r>
  </w:p>
  <w:p w14:paraId="0EB8534D" w14:textId="77777777" w:rsidR="0083577C" w:rsidRDefault="0083577C">
    <w:pPr>
      <w:pStyle w:val="Header"/>
      <w:rPr>
        <w:rStyle w:val="PageNumber"/>
        <w:b/>
      </w:rPr>
    </w:pPr>
    <w:r>
      <w:rPr>
        <w:rStyle w:val="PageNumber"/>
        <w:b/>
      </w:rPr>
      <w:tab/>
      <w:t>Issue 15</w:t>
    </w:r>
  </w:p>
  <w:p w14:paraId="50605C0F" w14:textId="77777777" w:rsidR="00EA2DC0" w:rsidRPr="0083577C" w:rsidRDefault="0083577C">
    <w:pPr>
      <w:pStyle w:val="Header"/>
      <w:rPr>
        <w:b/>
      </w:rPr>
    </w:pPr>
    <w:r>
      <w:rPr>
        <w:rStyle w:val="PageNumber"/>
        <w:b/>
        <w:u w:val="single"/>
      </w:rPr>
      <w:tab/>
    </w:r>
    <w:r>
      <w:rPr>
        <w:rStyle w:val="PageNumber"/>
        <w:b/>
        <w:u w:val="single"/>
      </w:rPr>
      <w:tab/>
    </w:r>
    <w:r w:rsidR="00EA2DC0" w:rsidRPr="0083577C">
      <w:rPr>
        <w:b/>
        <w:snapToGrid w:val="0"/>
      </w:rPr>
      <w:tab/>
    </w:r>
    <w:r w:rsidR="00EA2DC0" w:rsidRPr="0083577C">
      <w:rPr>
        <w:b/>
        <w:snapToGrid w:val="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38FB50"/>
    <w:lvl w:ilvl="0">
      <w:start w:val="1"/>
      <w:numFmt w:val="decimal"/>
      <w:lvlText w:val="%1."/>
      <w:lvlJc w:val="left"/>
      <w:pPr>
        <w:tabs>
          <w:tab w:val="num" w:pos="1492"/>
        </w:tabs>
        <w:ind w:left="1492" w:hanging="360"/>
      </w:pPr>
    </w:lvl>
  </w:abstractNum>
  <w:abstractNum w:abstractNumId="1">
    <w:nsid w:val="FFFFFF7D"/>
    <w:multiLevelType w:val="singleLevel"/>
    <w:tmpl w:val="35127B9C"/>
    <w:lvl w:ilvl="0">
      <w:start w:val="1"/>
      <w:numFmt w:val="decimal"/>
      <w:lvlText w:val="%1."/>
      <w:lvlJc w:val="left"/>
      <w:pPr>
        <w:tabs>
          <w:tab w:val="num" w:pos="1209"/>
        </w:tabs>
        <w:ind w:left="1209" w:hanging="360"/>
      </w:pPr>
    </w:lvl>
  </w:abstractNum>
  <w:abstractNum w:abstractNumId="2">
    <w:nsid w:val="FFFFFF7E"/>
    <w:multiLevelType w:val="singleLevel"/>
    <w:tmpl w:val="CC88339C"/>
    <w:lvl w:ilvl="0">
      <w:start w:val="1"/>
      <w:numFmt w:val="decimal"/>
      <w:lvlText w:val="%1."/>
      <w:lvlJc w:val="left"/>
      <w:pPr>
        <w:tabs>
          <w:tab w:val="num" w:pos="926"/>
        </w:tabs>
        <w:ind w:left="926" w:hanging="360"/>
      </w:pPr>
    </w:lvl>
  </w:abstractNum>
  <w:abstractNum w:abstractNumId="3">
    <w:nsid w:val="FFFFFF7F"/>
    <w:multiLevelType w:val="singleLevel"/>
    <w:tmpl w:val="57723B0C"/>
    <w:lvl w:ilvl="0">
      <w:start w:val="1"/>
      <w:numFmt w:val="decimal"/>
      <w:lvlText w:val="%1."/>
      <w:lvlJc w:val="left"/>
      <w:pPr>
        <w:tabs>
          <w:tab w:val="num" w:pos="643"/>
        </w:tabs>
        <w:ind w:left="643" w:hanging="360"/>
      </w:pPr>
    </w:lvl>
  </w:abstractNum>
  <w:abstractNum w:abstractNumId="4">
    <w:nsid w:val="FFFFFF80"/>
    <w:multiLevelType w:val="singleLevel"/>
    <w:tmpl w:val="6B3C36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C2D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8470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2A23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20BE84"/>
    <w:lvl w:ilvl="0">
      <w:start w:val="1"/>
      <w:numFmt w:val="decimal"/>
      <w:lvlText w:val="%1."/>
      <w:lvlJc w:val="left"/>
      <w:pPr>
        <w:tabs>
          <w:tab w:val="num" w:pos="360"/>
        </w:tabs>
        <w:ind w:left="360" w:hanging="360"/>
      </w:pPr>
    </w:lvl>
  </w:abstractNum>
  <w:abstractNum w:abstractNumId="9">
    <w:nsid w:val="FFFFFF89"/>
    <w:multiLevelType w:val="singleLevel"/>
    <w:tmpl w:val="8EEEAC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NZ" w:vendorID="64" w:dllVersion="5" w:nlCheck="1" w:checkStyle="1"/>
  <w:activeWritingStyle w:appName="MSWord" w:lang="en-GB" w:vendorID="64" w:dllVersion="5" w:nlCheck="1" w:checkStyle="1"/>
  <w:activeWritingStyle w:appName="MSWord" w:lang="en-AU" w:vendorID="64" w:dllVersion="5" w:nlCheck="1" w:checkStyle="1"/>
  <w:activeWritingStyle w:appName="MSWord" w:lang="en-NZ" w:vendorID="64" w:dllVersion="6" w:nlCheck="1" w:checkStyle="1"/>
  <w:activeWritingStyle w:appName="MSWord" w:lang="fr-FR" w:vendorID="64" w:dllVersion="6" w:nlCheck="1" w:checkStyle="1"/>
  <w:activeWritingStyle w:appName="MSWord" w:lang="en-AU" w:vendorID="64" w:dllVersion="6" w:nlCheck="1" w:checkStyle="1"/>
  <w:activeWritingStyle w:appName="MSWord" w:lang="fr-FR" w:vendorID="64" w:dllVersion="0" w:nlCheck="1" w:checkStyle="0"/>
  <w:activeWritingStyle w:appName="MSWord" w:lang="en-AU" w:vendorID="64" w:dllVersion="0"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A29"/>
    <w:rsid w:val="000C0182"/>
    <w:rsid w:val="001804D1"/>
    <w:rsid w:val="00192A30"/>
    <w:rsid w:val="001A6D19"/>
    <w:rsid w:val="001C73A2"/>
    <w:rsid w:val="0032535F"/>
    <w:rsid w:val="0033484F"/>
    <w:rsid w:val="00405360"/>
    <w:rsid w:val="0045419A"/>
    <w:rsid w:val="00491587"/>
    <w:rsid w:val="00491B4B"/>
    <w:rsid w:val="00533984"/>
    <w:rsid w:val="0056510A"/>
    <w:rsid w:val="005C1DA6"/>
    <w:rsid w:val="006B7251"/>
    <w:rsid w:val="006C09BB"/>
    <w:rsid w:val="00740646"/>
    <w:rsid w:val="007776EA"/>
    <w:rsid w:val="00793F52"/>
    <w:rsid w:val="007B641E"/>
    <w:rsid w:val="0083577C"/>
    <w:rsid w:val="00877153"/>
    <w:rsid w:val="008C1F17"/>
    <w:rsid w:val="008C32A6"/>
    <w:rsid w:val="00974E4F"/>
    <w:rsid w:val="00977606"/>
    <w:rsid w:val="009D4794"/>
    <w:rsid w:val="00A23E25"/>
    <w:rsid w:val="00A23ECC"/>
    <w:rsid w:val="00A80EFF"/>
    <w:rsid w:val="00AB2AAC"/>
    <w:rsid w:val="00B816C0"/>
    <w:rsid w:val="00BD317E"/>
    <w:rsid w:val="00BF7A29"/>
    <w:rsid w:val="00C16675"/>
    <w:rsid w:val="00C17091"/>
    <w:rsid w:val="00C32862"/>
    <w:rsid w:val="00C37590"/>
    <w:rsid w:val="00C64E75"/>
    <w:rsid w:val="00D6677E"/>
    <w:rsid w:val="00D82B0E"/>
    <w:rsid w:val="00D84B56"/>
    <w:rsid w:val="00DB5176"/>
    <w:rsid w:val="00E11F9D"/>
    <w:rsid w:val="00E77DFD"/>
    <w:rsid w:val="00EA2DC0"/>
    <w:rsid w:val="00EA6D90"/>
    <w:rsid w:val="00EB545B"/>
    <w:rsid w:val="00FC4059"/>
  </w:rsids>
  <m:mathPr>
    <m:mathFont m:val="Cambria Math"/>
    <m:brkBin m:val="before"/>
    <m:brkBinSub m:val="--"/>
    <m:smallFrac m:val="0"/>
    <m:dispDef/>
    <m:lMargin m:val="0"/>
    <m:rMargin m:val="0"/>
    <m:defJc m:val="centerGroup"/>
    <m:wrapIndent m:val="1440"/>
    <m:intLim m:val="subSup"/>
    <m:naryLim m:val="undOvr"/>
  </m:mathPr>
  <w:themeFontLang w:val="en-NZ"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D099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AU"/>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Emphasis">
    <w:name w:val="Emphasis"/>
    <w:qFormat/>
    <w:rPr>
      <w:i/>
      <w:iCs/>
    </w:rPr>
  </w:style>
  <w:style w:type="character" w:customStyle="1" w:styleId="italic1">
    <w:name w:val="italic1"/>
    <w:rPr>
      <w:i/>
      <w:iCs/>
    </w:rPr>
  </w:style>
  <w:style w:type="character" w:customStyle="1" w:styleId="bold1">
    <w:name w:val="bold1"/>
    <w:rPr>
      <w:b/>
      <w:bCs/>
    </w:rPr>
  </w:style>
  <w:style w:type="character" w:customStyle="1" w:styleId="medium-normal1">
    <w:name w:val="medium-normal1"/>
    <w:rPr>
      <w:rFonts w:ascii="Arial" w:hAnsi="Arial" w:cs="Arial" w:hint="default"/>
      <w:b w:val="0"/>
      <w:bCs w:val="0"/>
      <w:i w:val="0"/>
      <w:iCs w:val="0"/>
      <w:sz w:val="20"/>
      <w:szCs w:val="20"/>
    </w:rPr>
  </w:style>
  <w:style w:type="character" w:styleId="HTMLCite">
    <w:name w:val="HTML Cite"/>
    <w:rPr>
      <w:i/>
      <w:iCs/>
    </w:rPr>
  </w:style>
  <w:style w:type="character" w:customStyle="1" w:styleId="text-bold1">
    <w:name w:val="text-bold1"/>
    <w:rPr>
      <w:rFonts w:ascii="Arial" w:hAnsi="Arial" w:cs="Arial" w:hint="default"/>
      <w:b/>
      <w:bCs/>
      <w:i w:val="0"/>
      <w:iCs w:val="0"/>
      <w:sz w:val="20"/>
      <w:szCs w:val="20"/>
    </w:rPr>
  </w:style>
  <w:style w:type="paragraph" w:customStyle="1" w:styleId="Style1">
    <w:name w:val="Style1"/>
    <w:basedOn w:val="Normal"/>
    <w:rsid w:val="00BF7A29"/>
    <w:pPr>
      <w:jc w:val="center"/>
    </w:pPr>
    <w:rPr>
      <w:b/>
      <w:bCs/>
      <w:sz w:val="24"/>
    </w:rPr>
  </w:style>
  <w:style w:type="paragraph" w:customStyle="1" w:styleId="Style2">
    <w:name w:val="Style2"/>
    <w:basedOn w:val="Normal"/>
    <w:rsid w:val="00BF7A29"/>
    <w:pPr>
      <w:jc w:val="center"/>
    </w:pPr>
    <w:rPr>
      <w:bCs/>
      <w:sz w:val="24"/>
    </w:rPr>
  </w:style>
  <w:style w:type="paragraph" w:customStyle="1" w:styleId="Style3">
    <w:name w:val="Style3"/>
    <w:basedOn w:val="Normal"/>
    <w:rsid w:val="00BF7A29"/>
  </w:style>
  <w:style w:type="paragraph" w:styleId="DocumentMap">
    <w:name w:val="Document Map"/>
    <w:basedOn w:val="Normal"/>
    <w:semiHidden/>
    <w:rsid w:val="00EB545B"/>
    <w:pPr>
      <w:shd w:val="clear" w:color="auto" w:fill="000080"/>
    </w:pPr>
    <w:rPr>
      <w:rFonts w:ascii="Tahoma" w:hAnsi="Tahoma" w:cs="Tahoma"/>
    </w:rPr>
  </w:style>
  <w:style w:type="character" w:styleId="PageNumber">
    <w:name w:val="page number"/>
    <w:basedOn w:val="DefaultParagraphFont"/>
    <w:rsid w:val="0083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dexcellence.net" TargetMode="External"/><Relationship Id="rId12" Type="http://schemas.openxmlformats.org/officeDocument/2006/relationships/hyperlink" Target="http://nces.ed.gov/timss/" TargetMode="External"/><Relationship Id="rId13" Type="http://schemas.openxmlformats.org/officeDocument/2006/relationships/hyperlink" Target="http://ericeg.org"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ro.govt.nz" TargetMode="External"/><Relationship Id="rId8" Type="http://schemas.openxmlformats.org/officeDocument/2006/relationships/hyperlink" Target="http://www.inca.org.uk/pdf/lower_secondary_no_intro_99.pdf" TargetMode="External"/><Relationship Id="rId9" Type="http://schemas.openxmlformats.org/officeDocument/2006/relationships/hyperlink" Target="http://www.nzcer.org.nz/pdf/11691-summary.pdf" TargetMode="External"/><Relationship Id="rId10" Type="http://schemas.openxmlformats.org/officeDocument/2006/relationships/hyperlink" Target="http://erice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4123</Words>
  <Characters>23503</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The effect of ability grouping on mathematically gifted and able students</vt:lpstr>
    </vt:vector>
  </TitlesOfParts>
  <Company>Dell Computer Corp.</Company>
  <LinksUpToDate>false</LinksUpToDate>
  <CharactersWithSpaces>27571</CharactersWithSpaces>
  <SharedDoc>false</SharedDoc>
  <HLinks>
    <vt:vector size="42" baseType="variant">
      <vt:variant>
        <vt:i4>3211383</vt:i4>
      </vt:variant>
      <vt:variant>
        <vt:i4>18</vt:i4>
      </vt:variant>
      <vt:variant>
        <vt:i4>0</vt:i4>
      </vt:variant>
      <vt:variant>
        <vt:i4>5</vt:i4>
      </vt:variant>
      <vt:variant>
        <vt:lpwstr>http://ericeg.org/</vt:lpwstr>
      </vt:variant>
      <vt:variant>
        <vt:lpwstr/>
      </vt:variant>
      <vt:variant>
        <vt:i4>1114120</vt:i4>
      </vt:variant>
      <vt:variant>
        <vt:i4>15</vt:i4>
      </vt:variant>
      <vt:variant>
        <vt:i4>0</vt:i4>
      </vt:variant>
      <vt:variant>
        <vt:i4>5</vt:i4>
      </vt:variant>
      <vt:variant>
        <vt:lpwstr>http://nces.ed.gov/timss/</vt:lpwstr>
      </vt:variant>
      <vt:variant>
        <vt:lpwstr/>
      </vt:variant>
      <vt:variant>
        <vt:i4>4587604</vt:i4>
      </vt:variant>
      <vt:variant>
        <vt:i4>12</vt:i4>
      </vt:variant>
      <vt:variant>
        <vt:i4>0</vt:i4>
      </vt:variant>
      <vt:variant>
        <vt:i4>5</vt:i4>
      </vt:variant>
      <vt:variant>
        <vt:lpwstr>http://www.edexcellence.net/</vt:lpwstr>
      </vt:variant>
      <vt:variant>
        <vt:lpwstr/>
      </vt:variant>
      <vt:variant>
        <vt:i4>3211383</vt:i4>
      </vt:variant>
      <vt:variant>
        <vt:i4>9</vt:i4>
      </vt:variant>
      <vt:variant>
        <vt:i4>0</vt:i4>
      </vt:variant>
      <vt:variant>
        <vt:i4>5</vt:i4>
      </vt:variant>
      <vt:variant>
        <vt:lpwstr>http://ericeg.org/</vt:lpwstr>
      </vt:variant>
      <vt:variant>
        <vt:lpwstr/>
      </vt:variant>
      <vt:variant>
        <vt:i4>5439505</vt:i4>
      </vt:variant>
      <vt:variant>
        <vt:i4>6</vt:i4>
      </vt:variant>
      <vt:variant>
        <vt:i4>0</vt:i4>
      </vt:variant>
      <vt:variant>
        <vt:i4>5</vt:i4>
      </vt:variant>
      <vt:variant>
        <vt:lpwstr>http://www.nzcer.org.nz/pdf/11691-summary.pdf</vt:lpwstr>
      </vt:variant>
      <vt:variant>
        <vt:lpwstr/>
      </vt:variant>
      <vt:variant>
        <vt:i4>8126526</vt:i4>
      </vt:variant>
      <vt:variant>
        <vt:i4>3</vt:i4>
      </vt:variant>
      <vt:variant>
        <vt:i4>0</vt:i4>
      </vt:variant>
      <vt:variant>
        <vt:i4>5</vt:i4>
      </vt:variant>
      <vt:variant>
        <vt:lpwstr>http://www.inca.org.uk/pdf/lower_secondary_no_intro_99.pdf</vt:lpwstr>
      </vt:variant>
      <vt:variant>
        <vt:lpwstr/>
      </vt:variant>
      <vt:variant>
        <vt:i4>6553721</vt:i4>
      </vt:variant>
      <vt:variant>
        <vt:i4>0</vt:i4>
      </vt:variant>
      <vt:variant>
        <vt:i4>0</vt:i4>
      </vt:variant>
      <vt:variant>
        <vt:i4>5</vt:i4>
      </vt:variant>
      <vt:variant>
        <vt:lpwstr>http://www.ero.govt.nz/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ability grouping on mathematically gifted and able students</dc:title>
  <dc:creator>Marion Steel</dc:creator>
  <cp:lastModifiedBy>Ross Alexander</cp:lastModifiedBy>
  <cp:revision>2</cp:revision>
  <cp:lastPrinted>2005-03-03T22:07:00Z</cp:lastPrinted>
  <dcterms:created xsi:type="dcterms:W3CDTF">2017-10-17T01:49:00Z</dcterms:created>
  <dcterms:modified xsi:type="dcterms:W3CDTF">2017-10-17T01:49:00Z</dcterms:modified>
</cp:coreProperties>
</file>